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微软雅黑"/>
          <w:b/>
          <w:bCs/>
          <w:color w:val="FF0000"/>
          <w:sz w:val="21"/>
          <w:szCs w:val="21"/>
        </w:rPr>
      </w:pPr>
      <w:r>
        <w:rPr>
          <w:rFonts w:eastAsia="微软雅黑"/>
          <w:b/>
          <w:bCs/>
          <w:color w:val="FF0000"/>
          <w:sz w:val="21"/>
          <w:szCs w:val="21"/>
        </w:rPr>
        <w:drawing>
          <wp:anchor distT="0" distB="0" distL="114300" distR="114300" simplePos="0" relativeHeight="251658240" behindDoc="0" locked="0" layoutInCell="1" allowOverlap="1">
            <wp:simplePos x="0" y="0"/>
            <wp:positionH relativeFrom="page">
              <wp:posOffset>11341100</wp:posOffset>
            </wp:positionH>
            <wp:positionV relativeFrom="topMargin">
              <wp:posOffset>10490200</wp:posOffset>
            </wp:positionV>
            <wp:extent cx="469900" cy="4826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69900" cy="482600"/>
                    </a:xfrm>
                    <a:prstGeom prst="rect">
                      <a:avLst/>
                    </a:prstGeom>
                  </pic:spPr>
                </pic:pic>
              </a:graphicData>
            </a:graphic>
          </wp:anchor>
        </w:drawing>
      </w:r>
      <w:r>
        <w:rPr>
          <w:rFonts w:eastAsia="微软雅黑"/>
          <w:b/>
          <w:bCs/>
          <w:color w:val="FF0000"/>
          <w:sz w:val="21"/>
          <w:szCs w:val="21"/>
        </w:rPr>
        <w:t>第二单元　理解权利义务</w:t>
      </w:r>
    </w:p>
    <w:p>
      <w:pPr>
        <w:spacing w:line="360" w:lineRule="auto"/>
        <w:rPr>
          <w:rFonts w:eastAsia="微软雅黑"/>
          <w:sz w:val="21"/>
          <w:szCs w:val="21"/>
        </w:rPr>
      </w:pPr>
      <w:r>
        <w:rPr>
          <w:rFonts w:eastAsia="微软雅黑"/>
          <w:sz w:val="21"/>
          <w:szCs w:val="21"/>
        </w:rPr>
        <w:t>一、选择题</w:t>
      </w:r>
    </w:p>
    <w:p>
      <w:pPr>
        <w:spacing w:line="360" w:lineRule="auto"/>
        <w:rPr>
          <w:rFonts w:eastAsia="微软雅黑"/>
          <w:sz w:val="21"/>
          <w:szCs w:val="21"/>
        </w:rPr>
      </w:pPr>
      <w:r>
        <w:rPr>
          <w:rFonts w:eastAsia="微软雅黑"/>
          <w:sz w:val="21"/>
          <w:szCs w:val="21"/>
        </w:rPr>
        <w:t>1.下列行为与其所体现的权利和义务表述相符的是</w:t>
      </w:r>
      <w:r>
        <w:rPr>
          <w:rFonts w:eastAsia="微软雅黑"/>
          <w:sz w:val="21"/>
          <w:szCs w:val="21"/>
        </w:rPr>
        <w:tab/>
      </w:r>
      <w:r>
        <w:rPr>
          <w:rFonts w:eastAsia="微软雅黑"/>
          <w:sz w:val="21"/>
          <w:szCs w:val="21"/>
        </w:rPr>
        <w:t>()</w:t>
      </w:r>
    </w:p>
    <w:tbl>
      <w:tblPr>
        <w:tblStyle w:val="7"/>
        <w:tblW w:w="8334" w:type="dxa"/>
        <w:jc w:val="center"/>
        <w:tblInd w:w="-23" w:type="dxa"/>
        <w:tblBorders>
          <w:top w:val="single" w:color="auto" w:sz="18" w:space="0"/>
          <w:left w:val="single" w:color="auto" w:sz="18" w:space="0"/>
          <w:bottom w:val="single" w:color="auto" w:sz="18" w:space="0"/>
          <w:right w:val="single" w:color="auto" w:sz="18" w:space="0"/>
          <w:insideH w:val="single" w:color="000000" w:sz="2" w:space="0"/>
          <w:insideV w:val="single" w:color="000000" w:sz="2" w:space="0"/>
        </w:tblBorders>
        <w:tblLayout w:type="fixed"/>
        <w:tblCellMar>
          <w:top w:w="0" w:type="dxa"/>
          <w:left w:w="108" w:type="dxa"/>
          <w:bottom w:w="0" w:type="dxa"/>
          <w:right w:w="108" w:type="dxa"/>
        </w:tblCellMar>
      </w:tblPr>
      <w:tblGrid>
        <w:gridCol w:w="817"/>
        <w:gridCol w:w="4577"/>
        <w:gridCol w:w="2940"/>
      </w:tblGrid>
      <w:tr>
        <w:tblPrEx>
          <w:tblBorders>
            <w:top w:val="single" w:color="auto" w:sz="18" w:space="0"/>
            <w:left w:val="single" w:color="auto" w:sz="18" w:space="0"/>
            <w:bottom w:val="single" w:color="auto" w:sz="18" w:space="0"/>
            <w:right w:val="single" w:color="auto" w:sz="18" w:space="0"/>
            <w:insideH w:val="single" w:color="000000" w:sz="2" w:space="0"/>
            <w:insideV w:val="single" w:color="000000" w:sz="2" w:space="0"/>
          </w:tblBorders>
          <w:tblLayout w:type="fixed"/>
          <w:tblCellMar>
            <w:top w:w="0" w:type="dxa"/>
            <w:left w:w="108" w:type="dxa"/>
            <w:bottom w:w="0" w:type="dxa"/>
            <w:right w:w="108" w:type="dxa"/>
          </w:tblCellMar>
        </w:tblPrEx>
        <w:trPr>
          <w:trHeight w:val="639" w:hRule="atLeast"/>
          <w:jc w:val="center"/>
        </w:trPr>
        <w:tc>
          <w:tcPr>
            <w:tcW w:w="817" w:type="dxa"/>
            <w:tcMar>
              <w:left w:w="0" w:type="dxa"/>
              <w:right w:w="0" w:type="dxa"/>
            </w:tcMar>
            <w:vAlign w:val="center"/>
          </w:tcPr>
          <w:p>
            <w:pPr>
              <w:spacing w:line="360" w:lineRule="auto"/>
              <w:jc w:val="center"/>
              <w:rPr>
                <w:rFonts w:eastAsia="微软雅黑"/>
                <w:sz w:val="21"/>
                <w:szCs w:val="21"/>
              </w:rPr>
            </w:pPr>
            <w:r>
              <w:rPr>
                <w:rFonts w:eastAsia="微软雅黑"/>
                <w:sz w:val="21"/>
                <w:szCs w:val="21"/>
              </w:rPr>
              <w:t>序号</w:t>
            </w:r>
          </w:p>
        </w:tc>
        <w:tc>
          <w:tcPr>
            <w:tcW w:w="4577" w:type="dxa"/>
            <w:tcMar>
              <w:left w:w="45" w:type="dxa"/>
              <w:right w:w="45" w:type="dxa"/>
            </w:tcMar>
            <w:vAlign w:val="center"/>
          </w:tcPr>
          <w:p>
            <w:pPr>
              <w:spacing w:line="360" w:lineRule="auto"/>
              <w:jc w:val="center"/>
              <w:rPr>
                <w:rFonts w:eastAsia="微软雅黑"/>
                <w:sz w:val="21"/>
                <w:szCs w:val="21"/>
              </w:rPr>
            </w:pPr>
            <w:r>
              <w:rPr>
                <w:rFonts w:eastAsia="微软雅黑"/>
                <w:sz w:val="21"/>
                <w:szCs w:val="21"/>
              </w:rPr>
              <w:t>行为</w:t>
            </w:r>
          </w:p>
        </w:tc>
        <w:tc>
          <w:tcPr>
            <w:tcW w:w="2940" w:type="dxa"/>
            <w:tcMar>
              <w:left w:w="45" w:type="dxa"/>
              <w:right w:w="45" w:type="dxa"/>
            </w:tcMar>
            <w:vAlign w:val="center"/>
          </w:tcPr>
          <w:p>
            <w:pPr>
              <w:spacing w:line="360" w:lineRule="auto"/>
              <w:rPr>
                <w:rFonts w:eastAsia="微软雅黑"/>
                <w:sz w:val="21"/>
                <w:szCs w:val="21"/>
              </w:rPr>
            </w:pPr>
            <w:r>
              <w:rPr>
                <w:rFonts w:eastAsia="微软雅黑"/>
                <w:sz w:val="21"/>
                <w:szCs w:val="21"/>
              </w:rPr>
              <w:t>体现的权利和义务</w:t>
            </w:r>
          </w:p>
        </w:tc>
      </w:tr>
      <w:tr>
        <w:tblPrEx>
          <w:tblBorders>
            <w:top w:val="single" w:color="auto" w:sz="18" w:space="0"/>
            <w:left w:val="single" w:color="auto" w:sz="18" w:space="0"/>
            <w:bottom w:val="single" w:color="auto" w:sz="18" w:space="0"/>
            <w:right w:val="single" w:color="auto" w:sz="18" w:space="0"/>
            <w:insideH w:val="single" w:color="000000" w:sz="2" w:space="0"/>
            <w:insideV w:val="single" w:color="000000" w:sz="2" w:space="0"/>
          </w:tblBorders>
          <w:tblLayout w:type="fixed"/>
          <w:tblCellMar>
            <w:top w:w="0" w:type="dxa"/>
            <w:left w:w="108" w:type="dxa"/>
            <w:bottom w:w="0" w:type="dxa"/>
            <w:right w:w="108" w:type="dxa"/>
          </w:tblCellMar>
        </w:tblPrEx>
        <w:trPr>
          <w:trHeight w:val="639" w:hRule="atLeast"/>
          <w:jc w:val="center"/>
        </w:trPr>
        <w:tc>
          <w:tcPr>
            <w:tcW w:w="817" w:type="dxa"/>
            <w:tcMar>
              <w:left w:w="0" w:type="dxa"/>
              <w:right w:w="0" w:type="dxa"/>
            </w:tcMar>
            <w:vAlign w:val="center"/>
          </w:tcPr>
          <w:p>
            <w:pPr>
              <w:spacing w:line="360" w:lineRule="auto"/>
              <w:jc w:val="center"/>
              <w:rPr>
                <w:rFonts w:eastAsia="微软雅黑"/>
                <w:sz w:val="21"/>
                <w:szCs w:val="21"/>
              </w:rPr>
            </w:pPr>
            <w:r>
              <w:rPr>
                <w:rFonts w:hint="eastAsia" w:ascii="宋体" w:hAnsi="宋体" w:cs="宋体"/>
                <w:sz w:val="21"/>
                <w:szCs w:val="21"/>
              </w:rPr>
              <w:t>①</w:t>
            </w:r>
          </w:p>
        </w:tc>
        <w:tc>
          <w:tcPr>
            <w:tcW w:w="4577" w:type="dxa"/>
            <w:tcMar>
              <w:left w:w="45" w:type="dxa"/>
              <w:right w:w="45" w:type="dxa"/>
            </w:tcMar>
            <w:vAlign w:val="center"/>
          </w:tcPr>
          <w:p>
            <w:pPr>
              <w:spacing w:line="360" w:lineRule="auto"/>
              <w:rPr>
                <w:rFonts w:eastAsia="微软雅黑"/>
                <w:sz w:val="21"/>
                <w:szCs w:val="21"/>
              </w:rPr>
            </w:pPr>
            <w:r>
              <w:rPr>
                <w:rFonts w:eastAsia="微软雅黑"/>
                <w:sz w:val="21"/>
                <w:szCs w:val="21"/>
              </w:rPr>
              <w:t>市民小张去新建的图书馆阅读</w:t>
            </w:r>
          </w:p>
        </w:tc>
        <w:tc>
          <w:tcPr>
            <w:tcW w:w="2940" w:type="dxa"/>
            <w:tcMar>
              <w:left w:w="45" w:type="dxa"/>
              <w:right w:w="45" w:type="dxa"/>
            </w:tcMar>
            <w:vAlign w:val="center"/>
          </w:tcPr>
          <w:p>
            <w:pPr>
              <w:spacing w:line="360" w:lineRule="auto"/>
              <w:rPr>
                <w:rFonts w:eastAsia="微软雅黑"/>
                <w:sz w:val="21"/>
                <w:szCs w:val="21"/>
              </w:rPr>
            </w:pPr>
            <w:r>
              <w:rPr>
                <w:rFonts w:eastAsia="微软雅黑"/>
                <w:sz w:val="21"/>
                <w:szCs w:val="21"/>
              </w:rPr>
              <w:t>享有文化权利</w:t>
            </w:r>
          </w:p>
        </w:tc>
      </w:tr>
      <w:tr>
        <w:tblPrEx>
          <w:tblBorders>
            <w:top w:val="single" w:color="auto" w:sz="18" w:space="0"/>
            <w:left w:val="single" w:color="auto" w:sz="18" w:space="0"/>
            <w:bottom w:val="single" w:color="auto" w:sz="18" w:space="0"/>
            <w:right w:val="single" w:color="auto" w:sz="18" w:space="0"/>
            <w:insideH w:val="single" w:color="000000" w:sz="2" w:space="0"/>
            <w:insideV w:val="single" w:color="000000" w:sz="2" w:space="0"/>
          </w:tblBorders>
          <w:tblLayout w:type="fixed"/>
          <w:tblCellMar>
            <w:top w:w="0" w:type="dxa"/>
            <w:left w:w="108" w:type="dxa"/>
            <w:bottom w:w="0" w:type="dxa"/>
            <w:right w:w="108" w:type="dxa"/>
          </w:tblCellMar>
        </w:tblPrEx>
        <w:trPr>
          <w:trHeight w:val="955" w:hRule="atLeast"/>
          <w:jc w:val="center"/>
        </w:trPr>
        <w:tc>
          <w:tcPr>
            <w:tcW w:w="817" w:type="dxa"/>
            <w:tcMar>
              <w:left w:w="0" w:type="dxa"/>
              <w:right w:w="0" w:type="dxa"/>
            </w:tcMar>
            <w:vAlign w:val="center"/>
          </w:tcPr>
          <w:p>
            <w:pPr>
              <w:spacing w:line="360" w:lineRule="auto"/>
              <w:jc w:val="center"/>
              <w:rPr>
                <w:rFonts w:eastAsia="微软雅黑"/>
                <w:sz w:val="21"/>
                <w:szCs w:val="21"/>
              </w:rPr>
            </w:pPr>
            <w:r>
              <w:rPr>
                <w:rFonts w:hint="eastAsia" w:ascii="宋体" w:hAnsi="宋体" w:cs="宋体"/>
                <w:sz w:val="21"/>
                <w:szCs w:val="21"/>
              </w:rPr>
              <w:t>②</w:t>
            </w:r>
          </w:p>
        </w:tc>
        <w:tc>
          <w:tcPr>
            <w:tcW w:w="4577" w:type="dxa"/>
            <w:tcMar>
              <w:left w:w="45" w:type="dxa"/>
              <w:right w:w="45" w:type="dxa"/>
            </w:tcMar>
            <w:vAlign w:val="center"/>
          </w:tcPr>
          <w:p>
            <w:pPr>
              <w:spacing w:line="360" w:lineRule="auto"/>
              <w:rPr>
                <w:rFonts w:eastAsia="微软雅黑"/>
                <w:sz w:val="21"/>
                <w:szCs w:val="21"/>
              </w:rPr>
            </w:pPr>
            <w:r>
              <w:rPr>
                <w:rFonts w:eastAsia="微软雅黑"/>
                <w:sz w:val="21"/>
                <w:szCs w:val="21"/>
              </w:rPr>
              <w:t>学生小李认真学习《中华人民共和国密码法》</w:t>
            </w:r>
          </w:p>
        </w:tc>
        <w:tc>
          <w:tcPr>
            <w:tcW w:w="2940" w:type="dxa"/>
            <w:tcMar>
              <w:left w:w="45" w:type="dxa"/>
              <w:right w:w="45" w:type="dxa"/>
            </w:tcMar>
            <w:vAlign w:val="center"/>
          </w:tcPr>
          <w:p>
            <w:pPr>
              <w:spacing w:line="360" w:lineRule="auto"/>
              <w:rPr>
                <w:rFonts w:eastAsia="微软雅黑"/>
                <w:sz w:val="21"/>
                <w:szCs w:val="21"/>
              </w:rPr>
            </w:pPr>
            <w:r>
              <w:rPr>
                <w:rFonts w:eastAsia="微软雅黑"/>
                <w:sz w:val="21"/>
                <w:szCs w:val="21"/>
              </w:rPr>
              <w:t>享有维护国家安全的权利</w:t>
            </w:r>
          </w:p>
        </w:tc>
      </w:tr>
      <w:tr>
        <w:tblPrEx>
          <w:tblBorders>
            <w:top w:val="single" w:color="auto" w:sz="18" w:space="0"/>
            <w:left w:val="single" w:color="auto" w:sz="18" w:space="0"/>
            <w:bottom w:val="single" w:color="auto" w:sz="18" w:space="0"/>
            <w:right w:val="single" w:color="auto" w:sz="18" w:space="0"/>
            <w:insideH w:val="single" w:color="000000" w:sz="2" w:space="0"/>
            <w:insideV w:val="single" w:color="000000" w:sz="2" w:space="0"/>
          </w:tblBorders>
          <w:tblLayout w:type="fixed"/>
          <w:tblCellMar>
            <w:top w:w="0" w:type="dxa"/>
            <w:left w:w="108" w:type="dxa"/>
            <w:bottom w:w="0" w:type="dxa"/>
            <w:right w:w="108" w:type="dxa"/>
          </w:tblCellMar>
        </w:tblPrEx>
        <w:trPr>
          <w:trHeight w:val="955" w:hRule="atLeast"/>
          <w:jc w:val="center"/>
        </w:trPr>
        <w:tc>
          <w:tcPr>
            <w:tcW w:w="817" w:type="dxa"/>
            <w:tcMar>
              <w:left w:w="0" w:type="dxa"/>
              <w:right w:w="0" w:type="dxa"/>
            </w:tcMar>
            <w:vAlign w:val="center"/>
          </w:tcPr>
          <w:p>
            <w:pPr>
              <w:spacing w:line="360" w:lineRule="auto"/>
              <w:jc w:val="center"/>
              <w:rPr>
                <w:rFonts w:eastAsia="微软雅黑"/>
                <w:sz w:val="21"/>
                <w:szCs w:val="21"/>
              </w:rPr>
            </w:pPr>
            <w:r>
              <w:rPr>
                <w:rFonts w:hint="eastAsia" w:ascii="宋体" w:hAnsi="宋体" w:cs="宋体"/>
                <w:sz w:val="21"/>
                <w:szCs w:val="21"/>
              </w:rPr>
              <w:t>③</w:t>
            </w:r>
          </w:p>
        </w:tc>
        <w:tc>
          <w:tcPr>
            <w:tcW w:w="4577" w:type="dxa"/>
            <w:tcMar>
              <w:left w:w="45" w:type="dxa"/>
              <w:right w:w="45" w:type="dxa"/>
            </w:tcMar>
            <w:vAlign w:val="center"/>
          </w:tcPr>
          <w:p>
            <w:pPr>
              <w:spacing w:line="360" w:lineRule="auto"/>
              <w:rPr>
                <w:rFonts w:eastAsia="微软雅黑"/>
                <w:sz w:val="21"/>
                <w:szCs w:val="21"/>
              </w:rPr>
            </w:pPr>
            <w:r>
              <w:rPr>
                <w:rFonts w:eastAsia="微软雅黑"/>
                <w:sz w:val="21"/>
                <w:szCs w:val="21"/>
              </w:rPr>
              <w:t>市民小王将自己的存款捐赠给疫区抗疫</w:t>
            </w:r>
          </w:p>
        </w:tc>
        <w:tc>
          <w:tcPr>
            <w:tcW w:w="2940" w:type="dxa"/>
            <w:tcMar>
              <w:left w:w="45" w:type="dxa"/>
              <w:right w:w="45" w:type="dxa"/>
            </w:tcMar>
            <w:vAlign w:val="center"/>
          </w:tcPr>
          <w:p>
            <w:pPr>
              <w:spacing w:line="360" w:lineRule="auto"/>
              <w:rPr>
                <w:rFonts w:eastAsia="微软雅黑"/>
                <w:sz w:val="21"/>
                <w:szCs w:val="21"/>
              </w:rPr>
            </w:pPr>
            <w:r>
              <w:rPr>
                <w:rFonts w:eastAsia="微软雅黑"/>
                <w:sz w:val="21"/>
                <w:szCs w:val="21"/>
              </w:rPr>
              <w:t>依法行使物质帮助权</w:t>
            </w:r>
          </w:p>
        </w:tc>
      </w:tr>
      <w:tr>
        <w:tblPrEx>
          <w:tblBorders>
            <w:top w:val="single" w:color="auto" w:sz="18" w:space="0"/>
            <w:left w:val="single" w:color="auto" w:sz="18" w:space="0"/>
            <w:bottom w:val="single" w:color="auto" w:sz="18" w:space="0"/>
            <w:right w:val="single" w:color="auto" w:sz="18" w:space="0"/>
            <w:insideH w:val="single" w:color="000000" w:sz="2" w:space="0"/>
            <w:insideV w:val="single" w:color="000000" w:sz="2" w:space="0"/>
          </w:tblBorders>
          <w:tblLayout w:type="fixed"/>
          <w:tblCellMar>
            <w:top w:w="0" w:type="dxa"/>
            <w:left w:w="108" w:type="dxa"/>
            <w:bottom w:w="0" w:type="dxa"/>
            <w:right w:w="108" w:type="dxa"/>
          </w:tblCellMar>
        </w:tblPrEx>
        <w:trPr>
          <w:trHeight w:val="955" w:hRule="atLeast"/>
          <w:jc w:val="center"/>
        </w:trPr>
        <w:tc>
          <w:tcPr>
            <w:tcW w:w="817" w:type="dxa"/>
            <w:tcMar>
              <w:left w:w="0" w:type="dxa"/>
              <w:right w:w="0" w:type="dxa"/>
            </w:tcMar>
            <w:vAlign w:val="center"/>
          </w:tcPr>
          <w:p>
            <w:pPr>
              <w:spacing w:line="360" w:lineRule="auto"/>
              <w:jc w:val="center"/>
              <w:rPr>
                <w:rFonts w:eastAsia="微软雅黑"/>
                <w:sz w:val="21"/>
                <w:szCs w:val="21"/>
              </w:rPr>
            </w:pPr>
            <w:r>
              <w:rPr>
                <w:rFonts w:hint="eastAsia" w:ascii="宋体" w:hAnsi="宋体" w:cs="宋体"/>
                <w:sz w:val="21"/>
                <w:szCs w:val="21"/>
              </w:rPr>
              <w:t>④</w:t>
            </w:r>
          </w:p>
        </w:tc>
        <w:tc>
          <w:tcPr>
            <w:tcW w:w="4577" w:type="dxa"/>
            <w:tcMar>
              <w:left w:w="45" w:type="dxa"/>
              <w:right w:w="45" w:type="dxa"/>
            </w:tcMar>
            <w:vAlign w:val="center"/>
          </w:tcPr>
          <w:p>
            <w:pPr>
              <w:spacing w:line="360" w:lineRule="auto"/>
              <w:rPr>
                <w:rFonts w:eastAsia="微软雅黑"/>
                <w:sz w:val="21"/>
                <w:szCs w:val="21"/>
              </w:rPr>
            </w:pPr>
            <w:r>
              <w:rPr>
                <w:rFonts w:eastAsia="微软雅黑"/>
                <w:sz w:val="21"/>
                <w:szCs w:val="21"/>
              </w:rPr>
              <w:t>因疫情延长假期,学生小赵在家进行网上学习</w:t>
            </w:r>
          </w:p>
        </w:tc>
        <w:tc>
          <w:tcPr>
            <w:tcW w:w="2940" w:type="dxa"/>
            <w:tcMar>
              <w:left w:w="45" w:type="dxa"/>
              <w:right w:w="45" w:type="dxa"/>
            </w:tcMar>
            <w:vAlign w:val="center"/>
          </w:tcPr>
          <w:p>
            <w:pPr>
              <w:spacing w:line="360" w:lineRule="auto"/>
              <w:rPr>
                <w:rFonts w:eastAsia="微软雅黑"/>
                <w:sz w:val="21"/>
                <w:szCs w:val="21"/>
              </w:rPr>
            </w:pPr>
            <w:r>
              <w:rPr>
                <w:rFonts w:eastAsia="微软雅黑"/>
                <w:sz w:val="21"/>
                <w:szCs w:val="21"/>
              </w:rPr>
              <w:t>履行受教育的义务</w:t>
            </w:r>
          </w:p>
        </w:tc>
      </w:tr>
    </w:tbl>
    <w:p>
      <w:pPr>
        <w:spacing w:line="360" w:lineRule="auto"/>
        <w:rPr>
          <w:rFonts w:eastAsia="微软雅黑"/>
          <w:sz w:val="21"/>
          <w:szCs w:val="21"/>
        </w:rPr>
      </w:pPr>
      <w:r>
        <w:rPr>
          <w:rFonts w:eastAsia="微软雅黑"/>
          <w:sz w:val="21"/>
          <w:szCs w:val="21"/>
        </w:rPr>
        <w:t>A.</w:t>
      </w:r>
      <w:r>
        <w:rPr>
          <w:rFonts w:hint="eastAsia" w:ascii="宋体" w:hAnsi="宋体" w:cs="宋体"/>
          <w:sz w:val="21"/>
          <w:szCs w:val="21"/>
        </w:rPr>
        <w:t>②③</w:t>
      </w:r>
      <w:r>
        <w:rPr>
          <w:rFonts w:hint="eastAsia" w:ascii="宋体" w:hAnsi="宋体" w:cs="宋体"/>
          <w:sz w:val="21"/>
          <w:szCs w:val="21"/>
        </w:rPr>
        <w:tab/>
      </w:r>
      <w:r>
        <w:rPr>
          <w:rFonts w:eastAsia="微软雅黑"/>
          <w:sz w:val="21"/>
          <w:szCs w:val="21"/>
        </w:rPr>
        <w:tab/>
      </w:r>
      <w:r>
        <w:rPr>
          <w:rFonts w:eastAsia="微软雅黑"/>
          <w:sz w:val="21"/>
          <w:szCs w:val="21"/>
        </w:rPr>
        <w:t>B.</w:t>
      </w:r>
      <w:r>
        <w:rPr>
          <w:rFonts w:hint="eastAsia" w:ascii="宋体" w:hAnsi="宋体" w:cs="宋体"/>
          <w:sz w:val="21"/>
          <w:szCs w:val="21"/>
        </w:rPr>
        <w:t>①③</w:t>
      </w:r>
      <w:r>
        <w:rPr>
          <w:rFonts w:eastAsia="微软雅黑"/>
          <w:sz w:val="21"/>
          <w:szCs w:val="21"/>
        </w:rPr>
        <w:tab/>
      </w:r>
      <w:r>
        <w:rPr>
          <w:rFonts w:hint="eastAsia" w:eastAsia="微软雅黑"/>
          <w:sz w:val="21"/>
          <w:szCs w:val="21"/>
        </w:rPr>
        <w:tab/>
      </w:r>
      <w:r>
        <w:rPr>
          <w:rFonts w:eastAsia="微软雅黑"/>
          <w:sz w:val="21"/>
          <w:szCs w:val="21"/>
        </w:rPr>
        <w:t>C.</w:t>
      </w:r>
      <w:r>
        <w:rPr>
          <w:rFonts w:hint="eastAsia" w:ascii="宋体" w:hAnsi="宋体" w:cs="宋体"/>
          <w:sz w:val="21"/>
          <w:szCs w:val="21"/>
        </w:rPr>
        <w:t>②④</w:t>
      </w:r>
      <w:r>
        <w:rPr>
          <w:rFonts w:eastAsia="微软雅黑"/>
          <w:sz w:val="21"/>
          <w:szCs w:val="21"/>
        </w:rPr>
        <w:tab/>
      </w:r>
      <w:r>
        <w:rPr>
          <w:rFonts w:hint="eastAsia" w:eastAsia="微软雅黑"/>
          <w:sz w:val="21"/>
          <w:szCs w:val="21"/>
        </w:rPr>
        <w:tab/>
      </w:r>
      <w:r>
        <w:rPr>
          <w:rFonts w:eastAsia="微软雅黑"/>
          <w:sz w:val="21"/>
          <w:szCs w:val="21"/>
        </w:rPr>
        <w:t>D.</w:t>
      </w:r>
      <w:r>
        <w:rPr>
          <w:rFonts w:hint="eastAsia" w:ascii="宋体" w:hAnsi="宋体" w:cs="宋体"/>
          <w:sz w:val="21"/>
          <w:szCs w:val="21"/>
        </w:rPr>
        <w:t>①④</w:t>
      </w:r>
    </w:p>
    <w:p>
      <w:pPr>
        <w:spacing w:line="360" w:lineRule="auto"/>
        <w:rPr>
          <w:rFonts w:eastAsia="微软雅黑"/>
          <w:sz w:val="21"/>
          <w:szCs w:val="21"/>
        </w:rPr>
      </w:pPr>
      <w:r>
        <w:rPr>
          <w:rFonts w:eastAsia="微软雅黑"/>
          <w:sz w:val="21"/>
          <w:szCs w:val="21"/>
        </w:rPr>
        <w:t>2.下列关于公民依法行使政治权利的重要意义表达正确的是</w:t>
      </w:r>
      <w:r>
        <w:rPr>
          <w:rFonts w:eastAsia="微软雅黑"/>
          <w:sz w:val="21"/>
          <w:szCs w:val="21"/>
        </w:rPr>
        <w:tab/>
      </w:r>
      <w:r>
        <w:rPr>
          <w:rFonts w:eastAsia="微软雅黑"/>
          <w:sz w:val="21"/>
          <w:szCs w:val="21"/>
        </w:rPr>
        <w:t>()</w:t>
      </w:r>
    </w:p>
    <w:p>
      <w:pPr>
        <w:spacing w:line="360" w:lineRule="auto"/>
        <w:rPr>
          <w:rFonts w:eastAsia="微软雅黑"/>
          <w:sz w:val="21"/>
          <w:szCs w:val="21"/>
        </w:rPr>
      </w:pPr>
      <w:r>
        <w:rPr>
          <w:rFonts w:hint="eastAsia" w:ascii="宋体" w:hAnsi="宋体" w:cs="宋体"/>
          <w:sz w:val="21"/>
          <w:szCs w:val="21"/>
        </w:rPr>
        <w:t>①</w:t>
      </w:r>
      <w:r>
        <w:rPr>
          <w:rFonts w:eastAsia="微软雅黑"/>
          <w:sz w:val="21"/>
          <w:szCs w:val="21"/>
        </w:rPr>
        <w:t>享有政治自由,有助于公民参与国家政治生活,充分表达自己的意愿</w:t>
      </w:r>
    </w:p>
    <w:p>
      <w:pPr>
        <w:spacing w:line="360" w:lineRule="auto"/>
        <w:rPr>
          <w:rFonts w:eastAsia="微软雅黑"/>
          <w:sz w:val="21"/>
          <w:szCs w:val="21"/>
        </w:rPr>
      </w:pPr>
      <w:r>
        <w:rPr>
          <w:rFonts w:hint="eastAsia" w:ascii="宋体" w:hAnsi="宋体" w:cs="宋体"/>
          <w:sz w:val="21"/>
          <w:szCs w:val="21"/>
        </w:rPr>
        <w:t>②</w:t>
      </w:r>
      <w:r>
        <w:rPr>
          <w:rFonts w:eastAsia="微软雅黑"/>
          <w:sz w:val="21"/>
          <w:szCs w:val="21"/>
        </w:rPr>
        <w:t>只有在人身自由得到保障的前提下,公民才能独立、自由、有尊严地生活</w:t>
      </w:r>
    </w:p>
    <w:p>
      <w:pPr>
        <w:spacing w:line="360" w:lineRule="auto"/>
        <w:rPr>
          <w:rFonts w:eastAsia="微软雅黑"/>
          <w:sz w:val="21"/>
          <w:szCs w:val="21"/>
        </w:rPr>
      </w:pPr>
      <w:r>
        <w:rPr>
          <w:rFonts w:hint="eastAsia" w:ascii="宋体" w:hAnsi="宋体" w:cs="宋体"/>
          <w:sz w:val="21"/>
          <w:szCs w:val="21"/>
        </w:rPr>
        <w:t>③</w:t>
      </w:r>
      <w:r>
        <w:rPr>
          <w:rFonts w:eastAsia="微软雅黑"/>
          <w:sz w:val="21"/>
          <w:szCs w:val="21"/>
        </w:rPr>
        <w:t>行使监督权,有助于国家机关及其工作人员依法行使权力,全心全意为人民服务</w:t>
      </w:r>
    </w:p>
    <w:p>
      <w:pPr>
        <w:spacing w:line="360" w:lineRule="auto"/>
        <w:rPr>
          <w:rFonts w:eastAsia="微软雅黑"/>
          <w:sz w:val="21"/>
          <w:szCs w:val="21"/>
        </w:rPr>
      </w:pPr>
      <w:r>
        <w:rPr>
          <w:rFonts w:hint="eastAsia" w:ascii="宋体" w:hAnsi="宋体" w:cs="宋体"/>
          <w:sz w:val="21"/>
          <w:szCs w:val="21"/>
        </w:rPr>
        <w:t>④</w:t>
      </w:r>
      <w:r>
        <w:rPr>
          <w:rFonts w:eastAsia="微软雅黑"/>
          <w:sz w:val="21"/>
          <w:szCs w:val="21"/>
        </w:rPr>
        <w:t>行使选举权和被选举权,有助于公民参与管理国家事务</w:t>
      </w:r>
    </w:p>
    <w:p>
      <w:pPr>
        <w:spacing w:line="360" w:lineRule="auto"/>
        <w:rPr>
          <w:rFonts w:eastAsia="微软雅黑"/>
          <w:sz w:val="21"/>
          <w:szCs w:val="21"/>
        </w:rPr>
      </w:pPr>
      <w:r>
        <w:rPr>
          <w:rFonts w:eastAsia="微软雅黑"/>
          <w:sz w:val="21"/>
          <w:szCs w:val="21"/>
        </w:rPr>
        <w:t>A.</w:t>
      </w:r>
      <w:r>
        <w:rPr>
          <w:rFonts w:hint="eastAsia" w:ascii="宋体" w:hAnsi="宋体" w:cs="宋体"/>
          <w:sz w:val="21"/>
          <w:szCs w:val="21"/>
        </w:rPr>
        <w:t>①②③</w:t>
      </w:r>
      <w:r>
        <w:rPr>
          <w:rFonts w:eastAsia="微软雅黑"/>
          <w:sz w:val="21"/>
          <w:szCs w:val="21"/>
        </w:rPr>
        <w:tab/>
      </w:r>
      <w:r>
        <w:rPr>
          <w:rFonts w:eastAsia="微软雅黑"/>
          <w:sz w:val="21"/>
          <w:szCs w:val="21"/>
        </w:rPr>
        <w:t>B.</w:t>
      </w:r>
      <w:r>
        <w:rPr>
          <w:rFonts w:hint="eastAsia" w:ascii="宋体" w:hAnsi="宋体" w:cs="宋体"/>
          <w:sz w:val="21"/>
          <w:szCs w:val="21"/>
        </w:rPr>
        <w:t>①②④</w:t>
      </w:r>
    </w:p>
    <w:p>
      <w:pPr>
        <w:spacing w:line="360" w:lineRule="auto"/>
        <w:rPr>
          <w:rFonts w:eastAsia="微软雅黑"/>
          <w:sz w:val="21"/>
          <w:szCs w:val="21"/>
        </w:rPr>
      </w:pPr>
      <w:r>
        <w:rPr>
          <w:rFonts w:eastAsia="微软雅黑"/>
          <w:sz w:val="21"/>
          <w:szCs w:val="21"/>
        </w:rPr>
        <w:t>C.</w:t>
      </w:r>
      <w:r>
        <w:rPr>
          <w:rFonts w:hint="eastAsia" w:ascii="宋体" w:hAnsi="宋体" w:cs="宋体"/>
          <w:sz w:val="21"/>
          <w:szCs w:val="21"/>
        </w:rPr>
        <w:t>①③④</w:t>
      </w:r>
      <w:r>
        <w:rPr>
          <w:rFonts w:eastAsia="微软雅黑"/>
          <w:sz w:val="21"/>
          <w:szCs w:val="21"/>
        </w:rPr>
        <w:tab/>
      </w:r>
      <w:r>
        <w:rPr>
          <w:rFonts w:eastAsia="微软雅黑"/>
          <w:sz w:val="21"/>
          <w:szCs w:val="21"/>
        </w:rPr>
        <w:t>D.</w:t>
      </w:r>
      <w:r>
        <w:rPr>
          <w:rFonts w:hint="eastAsia" w:ascii="宋体" w:hAnsi="宋体" w:cs="宋体"/>
          <w:sz w:val="21"/>
          <w:szCs w:val="21"/>
        </w:rPr>
        <w:t>①②③④</w:t>
      </w:r>
    </w:p>
    <w:p>
      <w:pPr>
        <w:spacing w:line="360" w:lineRule="auto"/>
        <w:rPr>
          <w:rFonts w:eastAsia="微软雅黑"/>
          <w:sz w:val="21"/>
          <w:szCs w:val="21"/>
        </w:rPr>
      </w:pPr>
      <w:r>
        <w:rPr>
          <w:rFonts w:eastAsia="微软雅黑"/>
          <w:sz w:val="21"/>
          <w:szCs w:val="21"/>
        </w:rPr>
        <w:t>3.2021年全国两会上,某人大代表在接受记者采访时说,“只要是在室内,有屋顶的地方都应该禁烟”,否则将会严重影响他人的身体健康。这样说源于</w:t>
      </w:r>
      <w:r>
        <w:rPr>
          <w:rFonts w:eastAsia="微软雅黑"/>
          <w:sz w:val="21"/>
          <w:szCs w:val="21"/>
        </w:rPr>
        <w:tab/>
      </w:r>
      <w:r>
        <w:rPr>
          <w:rFonts w:eastAsia="微软雅黑"/>
          <w:sz w:val="21"/>
          <w:szCs w:val="21"/>
        </w:rPr>
        <w:t>()</w:t>
      </w:r>
    </w:p>
    <w:p>
      <w:pPr>
        <w:spacing w:line="360" w:lineRule="auto"/>
        <w:rPr>
          <w:rFonts w:eastAsia="微软雅黑"/>
          <w:sz w:val="21"/>
          <w:szCs w:val="21"/>
        </w:rPr>
      </w:pPr>
      <w:r>
        <w:rPr>
          <w:rFonts w:eastAsia="微软雅黑"/>
          <w:sz w:val="21"/>
          <w:szCs w:val="21"/>
        </w:rPr>
        <w:t>A.公民在行使自由和权利时不得损害其他公民的合法的自由和权利</w:t>
      </w:r>
    </w:p>
    <w:p>
      <w:pPr>
        <w:spacing w:line="360" w:lineRule="auto"/>
        <w:rPr>
          <w:rFonts w:eastAsia="微软雅黑"/>
          <w:sz w:val="21"/>
          <w:szCs w:val="21"/>
        </w:rPr>
      </w:pPr>
      <w:r>
        <w:rPr>
          <w:rFonts w:eastAsia="微软雅黑"/>
          <w:sz w:val="21"/>
          <w:szCs w:val="21"/>
        </w:rPr>
        <w:t>B.公民在行使自由和权利时不能以损害国家利益和集体利益为代价</w:t>
      </w:r>
    </w:p>
    <w:p>
      <w:pPr>
        <w:spacing w:line="360" w:lineRule="auto"/>
        <w:rPr>
          <w:rFonts w:eastAsia="微软雅黑"/>
          <w:sz w:val="21"/>
          <w:szCs w:val="21"/>
        </w:rPr>
      </w:pPr>
      <w:r>
        <w:rPr>
          <w:rFonts w:eastAsia="微软雅黑"/>
          <w:sz w:val="21"/>
          <w:szCs w:val="21"/>
        </w:rPr>
        <w:t>C.公民要依照法定程序和步骤履行义务</w:t>
      </w:r>
    </w:p>
    <w:p>
      <w:pPr>
        <w:spacing w:line="360" w:lineRule="auto"/>
        <w:rPr>
          <w:rFonts w:eastAsia="微软雅黑"/>
          <w:sz w:val="21"/>
          <w:szCs w:val="21"/>
        </w:rPr>
      </w:pPr>
      <w:r>
        <w:rPr>
          <w:rFonts w:eastAsia="微软雅黑"/>
          <w:sz w:val="21"/>
          <w:szCs w:val="21"/>
        </w:rPr>
        <w:t>D.公民权利受到侵害时要依照法律主动维权</w:t>
      </w:r>
    </w:p>
    <w:p>
      <w:pPr>
        <w:spacing w:line="360" w:lineRule="auto"/>
        <w:rPr>
          <w:rFonts w:eastAsia="微软雅黑"/>
          <w:sz w:val="21"/>
          <w:szCs w:val="21"/>
        </w:rPr>
      </w:pPr>
      <w:r>
        <w:rPr>
          <w:rFonts w:eastAsia="微软雅黑"/>
          <w:sz w:val="21"/>
          <w:szCs w:val="21"/>
        </w:rPr>
        <w:t>4.某地组织县乡两级人大代表换届选举,公民小王想参加选举,选举委员会应该审查小王的资格条件有</w:t>
      </w:r>
      <w:r>
        <w:rPr>
          <w:rFonts w:eastAsia="微软雅黑"/>
          <w:sz w:val="21"/>
          <w:szCs w:val="21"/>
        </w:rPr>
        <w:tab/>
      </w:r>
      <w:r>
        <w:rPr>
          <w:rFonts w:eastAsia="微软雅黑"/>
          <w:sz w:val="21"/>
          <w:szCs w:val="21"/>
        </w:rPr>
        <w:t>()</w:t>
      </w:r>
    </w:p>
    <w:p>
      <w:pPr>
        <w:spacing w:line="360" w:lineRule="auto"/>
        <w:rPr>
          <w:rFonts w:eastAsia="微软雅黑"/>
          <w:sz w:val="21"/>
          <w:szCs w:val="21"/>
        </w:rPr>
      </w:pPr>
      <w:r>
        <w:rPr>
          <w:rFonts w:hint="eastAsia" w:ascii="宋体" w:hAnsi="宋体" w:cs="宋体"/>
          <w:sz w:val="21"/>
          <w:szCs w:val="21"/>
        </w:rPr>
        <w:t>①</w:t>
      </w:r>
      <w:r>
        <w:rPr>
          <w:rFonts w:eastAsia="微软雅黑"/>
          <w:sz w:val="21"/>
          <w:szCs w:val="21"/>
        </w:rPr>
        <w:t>他是否年满18周岁</w:t>
      </w:r>
    </w:p>
    <w:p>
      <w:pPr>
        <w:spacing w:line="360" w:lineRule="auto"/>
        <w:rPr>
          <w:rFonts w:eastAsia="微软雅黑"/>
          <w:sz w:val="21"/>
          <w:szCs w:val="21"/>
        </w:rPr>
      </w:pPr>
      <w:r>
        <w:rPr>
          <w:rFonts w:hint="eastAsia" w:ascii="宋体" w:hAnsi="宋体" w:cs="宋体"/>
          <w:sz w:val="21"/>
          <w:szCs w:val="21"/>
        </w:rPr>
        <w:t>②</w:t>
      </w:r>
      <w:r>
        <w:rPr>
          <w:rFonts w:eastAsia="微软雅黑"/>
          <w:sz w:val="21"/>
          <w:szCs w:val="21"/>
        </w:rPr>
        <w:t>他的学历和财产状况</w:t>
      </w:r>
    </w:p>
    <w:p>
      <w:pPr>
        <w:spacing w:line="360" w:lineRule="auto"/>
        <w:rPr>
          <w:rFonts w:eastAsia="微软雅黑"/>
          <w:sz w:val="21"/>
          <w:szCs w:val="21"/>
        </w:rPr>
      </w:pPr>
      <w:r>
        <w:rPr>
          <w:rFonts w:hint="eastAsia" w:ascii="宋体" w:hAnsi="宋体" w:cs="宋体"/>
          <w:sz w:val="21"/>
          <w:szCs w:val="21"/>
        </w:rPr>
        <w:t>③</w:t>
      </w:r>
      <w:r>
        <w:rPr>
          <w:rFonts w:eastAsia="微软雅黑"/>
          <w:sz w:val="21"/>
          <w:szCs w:val="21"/>
        </w:rPr>
        <w:t>他的职业和家庭出身</w:t>
      </w:r>
    </w:p>
    <w:p>
      <w:pPr>
        <w:spacing w:line="360" w:lineRule="auto"/>
        <w:rPr>
          <w:rFonts w:eastAsia="微软雅黑"/>
          <w:sz w:val="21"/>
          <w:szCs w:val="21"/>
        </w:rPr>
      </w:pPr>
      <w:r>
        <w:rPr>
          <w:rFonts w:hint="eastAsia" w:ascii="宋体" w:hAnsi="宋体" w:cs="宋体"/>
          <w:sz w:val="21"/>
          <w:szCs w:val="21"/>
        </w:rPr>
        <w:t>④</w:t>
      </w:r>
      <w:r>
        <w:rPr>
          <w:rFonts w:eastAsia="微软雅黑"/>
          <w:sz w:val="21"/>
          <w:szCs w:val="21"/>
        </w:rPr>
        <w:t>他是否被依法剥夺了政治权利</w:t>
      </w:r>
    </w:p>
    <w:p>
      <w:pPr>
        <w:spacing w:line="360" w:lineRule="auto"/>
        <w:rPr>
          <w:rFonts w:eastAsia="微软雅黑"/>
          <w:sz w:val="21"/>
          <w:szCs w:val="21"/>
        </w:rPr>
      </w:pPr>
      <w:r>
        <w:rPr>
          <w:rFonts w:eastAsia="微软雅黑"/>
          <w:sz w:val="21"/>
          <w:szCs w:val="21"/>
        </w:rPr>
        <w:t>A.</w:t>
      </w:r>
      <w:r>
        <w:rPr>
          <w:rFonts w:hint="eastAsia" w:ascii="宋体" w:hAnsi="宋体" w:cs="宋体"/>
          <w:sz w:val="21"/>
          <w:szCs w:val="21"/>
        </w:rPr>
        <w:t>①②</w:t>
      </w:r>
      <w:r>
        <w:rPr>
          <w:rFonts w:eastAsia="微软雅黑"/>
          <w:sz w:val="21"/>
          <w:szCs w:val="21"/>
        </w:rPr>
        <w:tab/>
      </w:r>
      <w:r>
        <w:rPr>
          <w:rFonts w:eastAsia="微软雅黑"/>
          <w:sz w:val="21"/>
          <w:szCs w:val="21"/>
        </w:rPr>
        <w:t>B.</w:t>
      </w:r>
      <w:r>
        <w:rPr>
          <w:rFonts w:hint="eastAsia" w:ascii="宋体" w:hAnsi="宋体" w:cs="宋体"/>
          <w:sz w:val="21"/>
          <w:szCs w:val="21"/>
        </w:rPr>
        <w:t>②③</w:t>
      </w:r>
      <w:r>
        <w:rPr>
          <w:rFonts w:eastAsia="微软雅黑"/>
          <w:sz w:val="21"/>
          <w:szCs w:val="21"/>
        </w:rPr>
        <w:tab/>
      </w:r>
      <w:r>
        <w:rPr>
          <w:rFonts w:eastAsia="微软雅黑"/>
          <w:sz w:val="21"/>
          <w:szCs w:val="21"/>
        </w:rPr>
        <w:t>C.</w:t>
      </w:r>
      <w:r>
        <w:rPr>
          <w:rFonts w:hint="eastAsia" w:ascii="宋体" w:hAnsi="宋体" w:cs="宋体"/>
          <w:sz w:val="21"/>
          <w:szCs w:val="21"/>
        </w:rPr>
        <w:t>①④</w:t>
      </w:r>
      <w:r>
        <w:rPr>
          <w:rFonts w:eastAsia="微软雅黑"/>
          <w:sz w:val="21"/>
          <w:szCs w:val="21"/>
        </w:rPr>
        <w:tab/>
      </w:r>
      <w:r>
        <w:rPr>
          <w:rFonts w:eastAsia="微软雅黑"/>
          <w:sz w:val="21"/>
          <w:szCs w:val="21"/>
        </w:rPr>
        <w:t>D.</w:t>
      </w:r>
      <w:r>
        <w:rPr>
          <w:rFonts w:hint="eastAsia" w:ascii="宋体" w:hAnsi="宋体" w:cs="宋体"/>
          <w:sz w:val="21"/>
          <w:szCs w:val="21"/>
        </w:rPr>
        <w:t>③④</w:t>
      </w:r>
    </w:p>
    <w:p>
      <w:pPr>
        <w:spacing w:line="360" w:lineRule="auto"/>
        <w:rPr>
          <w:rFonts w:eastAsia="微软雅黑"/>
          <w:sz w:val="21"/>
          <w:szCs w:val="21"/>
        </w:rPr>
      </w:pPr>
      <w:r>
        <w:rPr>
          <w:rFonts w:eastAsia="微软雅黑"/>
          <w:sz w:val="21"/>
          <w:szCs w:val="21"/>
        </w:rPr>
        <w:t>5.公民的人身自由权是公民最基本最重要的权利。下列行为属于侵犯公民人身自由的有</w:t>
      </w:r>
      <w:r>
        <w:rPr>
          <w:rFonts w:eastAsia="微软雅黑"/>
          <w:sz w:val="21"/>
          <w:szCs w:val="21"/>
        </w:rPr>
        <w:tab/>
      </w:r>
      <w:r>
        <w:rPr>
          <w:rFonts w:eastAsia="微软雅黑"/>
          <w:sz w:val="21"/>
          <w:szCs w:val="21"/>
        </w:rPr>
        <w:t>()</w:t>
      </w:r>
    </w:p>
    <w:p>
      <w:pPr>
        <w:spacing w:line="360" w:lineRule="auto"/>
        <w:rPr>
          <w:rFonts w:eastAsia="微软雅黑"/>
          <w:sz w:val="21"/>
          <w:szCs w:val="21"/>
        </w:rPr>
      </w:pPr>
      <w:r>
        <w:rPr>
          <w:rFonts w:hint="eastAsia" w:ascii="宋体" w:hAnsi="宋体" w:cs="宋体"/>
          <w:sz w:val="21"/>
          <w:szCs w:val="21"/>
        </w:rPr>
        <w:t>①</w:t>
      </w:r>
      <w:r>
        <w:rPr>
          <w:rFonts w:eastAsia="微软雅黑"/>
          <w:sz w:val="21"/>
          <w:szCs w:val="21"/>
        </w:rPr>
        <w:t>王某因交通肇事被公安机关拘留</w:t>
      </w:r>
    </w:p>
    <w:p>
      <w:pPr>
        <w:spacing w:line="360" w:lineRule="auto"/>
        <w:rPr>
          <w:rFonts w:eastAsia="微软雅黑"/>
          <w:sz w:val="21"/>
          <w:szCs w:val="21"/>
        </w:rPr>
      </w:pPr>
      <w:r>
        <w:rPr>
          <w:rFonts w:hint="eastAsia" w:ascii="宋体" w:hAnsi="宋体" w:cs="宋体"/>
          <w:sz w:val="21"/>
          <w:szCs w:val="21"/>
        </w:rPr>
        <w:t>②</w:t>
      </w:r>
      <w:r>
        <w:rPr>
          <w:rFonts w:eastAsia="微软雅黑"/>
          <w:sz w:val="21"/>
          <w:szCs w:val="21"/>
        </w:rPr>
        <w:t>李某因欠他人钱款,被债主扣留一天</w:t>
      </w:r>
    </w:p>
    <w:p>
      <w:pPr>
        <w:spacing w:line="360" w:lineRule="auto"/>
        <w:rPr>
          <w:rFonts w:eastAsia="微软雅黑"/>
          <w:sz w:val="21"/>
          <w:szCs w:val="21"/>
        </w:rPr>
      </w:pPr>
      <w:r>
        <w:rPr>
          <w:rFonts w:hint="eastAsia" w:ascii="宋体" w:hAnsi="宋体" w:cs="宋体"/>
          <w:sz w:val="21"/>
          <w:szCs w:val="21"/>
        </w:rPr>
        <w:t>③</w:t>
      </w:r>
      <w:r>
        <w:rPr>
          <w:rFonts w:eastAsia="微软雅黑"/>
          <w:sz w:val="21"/>
          <w:szCs w:val="21"/>
        </w:rPr>
        <w:t>刘某被超市怀疑偷物被强行搜身</w:t>
      </w:r>
    </w:p>
    <w:p>
      <w:pPr>
        <w:spacing w:line="360" w:lineRule="auto"/>
        <w:rPr>
          <w:rFonts w:eastAsia="微软雅黑"/>
          <w:sz w:val="21"/>
          <w:szCs w:val="21"/>
        </w:rPr>
      </w:pPr>
      <w:r>
        <w:rPr>
          <w:rFonts w:hint="eastAsia" w:ascii="宋体" w:hAnsi="宋体" w:cs="宋体"/>
          <w:sz w:val="21"/>
          <w:szCs w:val="21"/>
        </w:rPr>
        <w:t>④</w:t>
      </w:r>
      <w:r>
        <w:rPr>
          <w:rFonts w:eastAsia="微软雅黑"/>
          <w:sz w:val="21"/>
          <w:szCs w:val="21"/>
        </w:rPr>
        <w:t>小顾因未成年被杂志社拒付稿酬</w:t>
      </w:r>
    </w:p>
    <w:p>
      <w:pPr>
        <w:spacing w:line="360" w:lineRule="auto"/>
        <w:rPr>
          <w:rFonts w:eastAsia="微软雅黑"/>
          <w:sz w:val="21"/>
          <w:szCs w:val="21"/>
        </w:rPr>
      </w:pPr>
      <w:r>
        <w:rPr>
          <w:rFonts w:eastAsia="微软雅黑"/>
          <w:sz w:val="21"/>
          <w:szCs w:val="21"/>
        </w:rPr>
        <w:t>A.</w:t>
      </w:r>
      <w:r>
        <w:rPr>
          <w:rFonts w:hint="eastAsia" w:ascii="宋体" w:hAnsi="宋体" w:cs="宋体"/>
          <w:sz w:val="21"/>
          <w:szCs w:val="21"/>
        </w:rPr>
        <w:t>②③④</w:t>
      </w:r>
      <w:r>
        <w:rPr>
          <w:rFonts w:eastAsia="微软雅黑"/>
          <w:sz w:val="21"/>
          <w:szCs w:val="21"/>
        </w:rPr>
        <w:tab/>
      </w:r>
      <w:r>
        <w:rPr>
          <w:rFonts w:eastAsia="微软雅黑"/>
          <w:sz w:val="21"/>
          <w:szCs w:val="21"/>
        </w:rPr>
        <w:t>B.</w:t>
      </w:r>
      <w:r>
        <w:rPr>
          <w:rFonts w:hint="eastAsia" w:ascii="宋体" w:hAnsi="宋体" w:cs="宋体"/>
          <w:sz w:val="21"/>
          <w:szCs w:val="21"/>
        </w:rPr>
        <w:t>①②</w:t>
      </w:r>
      <w:r>
        <w:rPr>
          <w:rFonts w:eastAsia="微软雅黑"/>
          <w:sz w:val="21"/>
          <w:szCs w:val="21"/>
        </w:rPr>
        <w:tab/>
      </w:r>
      <w:r>
        <w:rPr>
          <w:rFonts w:eastAsia="微软雅黑"/>
          <w:sz w:val="21"/>
          <w:szCs w:val="21"/>
        </w:rPr>
        <w:t>C.</w:t>
      </w:r>
      <w:r>
        <w:rPr>
          <w:rFonts w:hint="eastAsia" w:ascii="宋体" w:hAnsi="宋体" w:cs="宋体"/>
          <w:sz w:val="21"/>
          <w:szCs w:val="21"/>
        </w:rPr>
        <w:t>②③</w:t>
      </w:r>
      <w:r>
        <w:rPr>
          <w:rFonts w:eastAsia="微软雅黑"/>
          <w:sz w:val="21"/>
          <w:szCs w:val="21"/>
        </w:rPr>
        <w:tab/>
      </w:r>
      <w:r>
        <w:rPr>
          <w:rFonts w:eastAsia="微软雅黑"/>
          <w:sz w:val="21"/>
          <w:szCs w:val="21"/>
        </w:rPr>
        <w:t>D.</w:t>
      </w:r>
      <w:r>
        <w:rPr>
          <w:rFonts w:hint="eastAsia" w:ascii="宋体" w:hAnsi="宋体" w:cs="宋体"/>
          <w:sz w:val="21"/>
          <w:szCs w:val="21"/>
        </w:rPr>
        <w:t>①④</w:t>
      </w:r>
    </w:p>
    <w:p>
      <w:pPr>
        <w:spacing w:line="360" w:lineRule="auto"/>
        <w:rPr>
          <w:rFonts w:eastAsia="微软雅黑"/>
          <w:sz w:val="21"/>
          <w:szCs w:val="21"/>
        </w:rPr>
      </w:pPr>
      <w:r>
        <w:rPr>
          <w:rFonts w:eastAsia="微软雅黑"/>
          <w:sz w:val="21"/>
          <w:szCs w:val="21"/>
        </w:rPr>
        <w:t>6.在学习“理解权利义务”这一单元内容时,小陈用图示法将知识点加以梳理。下列图示正确的是</w:t>
      </w:r>
      <w:r>
        <w:rPr>
          <w:rFonts w:eastAsia="微软雅黑"/>
          <w:sz w:val="21"/>
          <w:szCs w:val="21"/>
        </w:rPr>
        <w:tab/>
      </w:r>
      <w:r>
        <w:rPr>
          <w:rFonts w:eastAsia="微软雅黑"/>
          <w:sz w:val="21"/>
          <w:szCs w:val="21"/>
        </w:rPr>
        <w:t>()</w:t>
      </w:r>
    </w:p>
    <w:p>
      <w:pPr>
        <w:spacing w:line="360" w:lineRule="auto"/>
        <w:jc w:val="center"/>
        <w:rPr>
          <w:rFonts w:eastAsia="微软雅黑"/>
          <w:sz w:val="21"/>
          <w:szCs w:val="21"/>
        </w:rPr>
      </w:pPr>
      <w:r>
        <w:rPr>
          <w:rFonts w:eastAsia="微软雅黑"/>
          <w:sz w:val="21"/>
          <w:szCs w:val="21"/>
        </w:rPr>
        <w:pict>
          <v:shape id="_x0000_i1025" o:spt="75" alt="说明: id:2147487338;FounderCES" type="#_x0000_t75" style="height:76.3pt;width:229.2pt;" filled="f" o:preferrelative="t" stroked="f" coordsize="21600,21600">
            <v:path/>
            <v:fill on="f" focussize="0,0"/>
            <v:stroke on="f"/>
            <v:imagedata r:id="rId11" o:title="2147487338;FounderCES"/>
            <o:lock v:ext="edit" aspectratio="t"/>
            <w10:wrap type="none"/>
            <w10:anchorlock/>
          </v:shape>
        </w:pict>
      </w:r>
    </w:p>
    <w:p>
      <w:pPr>
        <w:spacing w:line="360" w:lineRule="auto"/>
        <w:rPr>
          <w:rFonts w:eastAsia="微软雅黑"/>
          <w:sz w:val="21"/>
          <w:szCs w:val="21"/>
        </w:rPr>
      </w:pPr>
      <w:r>
        <w:rPr>
          <w:rFonts w:eastAsia="微软雅黑"/>
          <w:sz w:val="21"/>
          <w:szCs w:val="21"/>
        </w:rPr>
        <w:t>A.</w:t>
      </w:r>
      <w:r>
        <w:rPr>
          <w:rFonts w:hint="eastAsia" w:ascii="宋体" w:hAnsi="宋体" w:cs="宋体"/>
          <w:sz w:val="21"/>
          <w:szCs w:val="21"/>
        </w:rPr>
        <w:t>①④</w:t>
      </w:r>
      <w:r>
        <w:rPr>
          <w:rFonts w:hint="eastAsia" w:ascii="宋体" w:hAnsi="宋体" w:cs="宋体"/>
          <w:sz w:val="21"/>
          <w:szCs w:val="21"/>
        </w:rPr>
        <w:tab/>
      </w:r>
      <w:r>
        <w:rPr>
          <w:rFonts w:eastAsia="微软雅黑"/>
          <w:sz w:val="21"/>
          <w:szCs w:val="21"/>
        </w:rPr>
        <w:tab/>
      </w:r>
      <w:r>
        <w:rPr>
          <w:rFonts w:eastAsia="微软雅黑"/>
          <w:sz w:val="21"/>
          <w:szCs w:val="21"/>
        </w:rPr>
        <w:t>B.</w:t>
      </w:r>
      <w:r>
        <w:rPr>
          <w:rFonts w:hint="eastAsia" w:ascii="宋体" w:hAnsi="宋体" w:cs="宋体"/>
          <w:sz w:val="21"/>
          <w:szCs w:val="21"/>
        </w:rPr>
        <w:t>①②</w:t>
      </w:r>
      <w:r>
        <w:rPr>
          <w:rFonts w:eastAsia="微软雅黑"/>
          <w:sz w:val="21"/>
          <w:szCs w:val="21"/>
        </w:rPr>
        <w:tab/>
      </w:r>
      <w:r>
        <w:rPr>
          <w:rFonts w:hint="eastAsia" w:eastAsia="微软雅黑"/>
          <w:sz w:val="21"/>
          <w:szCs w:val="21"/>
        </w:rPr>
        <w:tab/>
      </w:r>
      <w:r>
        <w:rPr>
          <w:rFonts w:eastAsia="微软雅黑"/>
          <w:sz w:val="21"/>
          <w:szCs w:val="21"/>
        </w:rPr>
        <w:t>C.</w:t>
      </w:r>
      <w:r>
        <w:rPr>
          <w:rFonts w:hint="eastAsia" w:ascii="宋体" w:hAnsi="宋体" w:cs="宋体"/>
          <w:sz w:val="21"/>
          <w:szCs w:val="21"/>
        </w:rPr>
        <w:t>②③</w:t>
      </w:r>
      <w:r>
        <w:rPr>
          <w:rFonts w:eastAsia="微软雅黑"/>
          <w:sz w:val="21"/>
          <w:szCs w:val="21"/>
        </w:rPr>
        <w:tab/>
      </w:r>
      <w:r>
        <w:rPr>
          <w:rFonts w:hint="eastAsia" w:eastAsia="微软雅黑"/>
          <w:sz w:val="21"/>
          <w:szCs w:val="21"/>
        </w:rPr>
        <w:tab/>
      </w:r>
      <w:r>
        <w:rPr>
          <w:rFonts w:eastAsia="微软雅黑"/>
          <w:sz w:val="21"/>
          <w:szCs w:val="21"/>
        </w:rPr>
        <w:t>D.</w:t>
      </w:r>
      <w:r>
        <w:rPr>
          <w:rFonts w:hint="eastAsia" w:ascii="宋体" w:hAnsi="宋体" w:cs="宋体"/>
          <w:sz w:val="21"/>
          <w:szCs w:val="21"/>
        </w:rPr>
        <w:t>③④</w:t>
      </w:r>
    </w:p>
    <w:p>
      <w:pPr>
        <w:spacing w:line="360" w:lineRule="auto"/>
        <w:rPr>
          <w:rFonts w:eastAsia="微软雅黑"/>
          <w:sz w:val="21"/>
          <w:szCs w:val="21"/>
        </w:rPr>
      </w:pPr>
      <w:r>
        <w:rPr>
          <w:rFonts w:eastAsia="微软雅黑"/>
          <w:sz w:val="21"/>
          <w:szCs w:val="21"/>
        </w:rPr>
        <w:t>7.小明的爸爸在打工时不幸从高处掉下,导致瘫痪,不能出去正常工作,也赚不到钱,使得小明家的生活遇到了很大困难。当地居委会建议小明的爸爸申请社会救济。这是因为</w:t>
      </w:r>
      <w:r>
        <w:rPr>
          <w:rFonts w:eastAsia="微软雅黑"/>
          <w:sz w:val="21"/>
          <w:szCs w:val="21"/>
        </w:rPr>
        <w:tab/>
      </w:r>
      <w:r>
        <w:rPr>
          <w:rFonts w:eastAsia="微软雅黑"/>
          <w:sz w:val="21"/>
          <w:szCs w:val="21"/>
        </w:rPr>
        <w:t>()</w:t>
      </w:r>
    </w:p>
    <w:p>
      <w:pPr>
        <w:spacing w:line="360" w:lineRule="auto"/>
        <w:rPr>
          <w:rFonts w:eastAsia="微软雅黑"/>
          <w:sz w:val="21"/>
          <w:szCs w:val="21"/>
        </w:rPr>
      </w:pPr>
      <w:r>
        <w:rPr>
          <w:rFonts w:eastAsia="微软雅黑"/>
          <w:sz w:val="21"/>
          <w:szCs w:val="21"/>
        </w:rPr>
        <w:t>A.我国宪法赋予公民享有合法财产所有权不受侵犯</w:t>
      </w:r>
    </w:p>
    <w:p>
      <w:pPr>
        <w:spacing w:line="360" w:lineRule="auto"/>
        <w:rPr>
          <w:rFonts w:eastAsia="微软雅黑"/>
          <w:sz w:val="21"/>
          <w:szCs w:val="21"/>
        </w:rPr>
      </w:pPr>
      <w:r>
        <w:rPr>
          <w:rFonts w:eastAsia="微软雅黑"/>
          <w:sz w:val="21"/>
          <w:szCs w:val="21"/>
        </w:rPr>
        <w:t>B.我国宪法规定,公民享有物质帮助权</w:t>
      </w:r>
    </w:p>
    <w:p>
      <w:pPr>
        <w:spacing w:line="360" w:lineRule="auto"/>
        <w:rPr>
          <w:rFonts w:eastAsia="微软雅黑"/>
          <w:sz w:val="21"/>
          <w:szCs w:val="21"/>
        </w:rPr>
      </w:pPr>
      <w:r>
        <w:rPr>
          <w:rFonts w:eastAsia="微软雅黑"/>
          <w:sz w:val="21"/>
          <w:szCs w:val="21"/>
        </w:rPr>
        <w:t>C.劳动权是公民赖以生存的基础</w:t>
      </w:r>
    </w:p>
    <w:p>
      <w:pPr>
        <w:spacing w:line="360" w:lineRule="auto"/>
        <w:rPr>
          <w:rFonts w:eastAsia="微软雅黑"/>
          <w:sz w:val="21"/>
          <w:szCs w:val="21"/>
        </w:rPr>
      </w:pPr>
      <w:r>
        <w:rPr>
          <w:rFonts w:eastAsia="微软雅黑"/>
          <w:sz w:val="21"/>
          <w:szCs w:val="21"/>
        </w:rPr>
        <w:t>D.在我国,公民都享有从国家和社会获得物质帮助的权利</w:t>
      </w:r>
    </w:p>
    <w:p>
      <w:pPr>
        <w:spacing w:line="360" w:lineRule="auto"/>
        <w:rPr>
          <w:rFonts w:eastAsia="微软雅黑"/>
          <w:sz w:val="21"/>
          <w:szCs w:val="21"/>
        </w:rPr>
      </w:pPr>
      <w:r>
        <w:rPr>
          <w:rFonts w:eastAsia="微软雅黑"/>
          <w:sz w:val="21"/>
          <w:szCs w:val="21"/>
        </w:rPr>
        <w:t>8.漫画中的人</w:t>
      </w:r>
      <w:r>
        <w:rPr>
          <w:rFonts w:eastAsia="微软雅黑"/>
          <w:sz w:val="21"/>
          <w:szCs w:val="21"/>
        </w:rPr>
        <w:tab/>
      </w:r>
      <w:r>
        <w:rPr>
          <w:rFonts w:eastAsia="微软雅黑"/>
          <w:sz w:val="21"/>
          <w:szCs w:val="21"/>
        </w:rPr>
        <w:t>()</w:t>
      </w:r>
    </w:p>
    <w:p>
      <w:pPr>
        <w:spacing w:line="360" w:lineRule="auto"/>
        <w:jc w:val="center"/>
        <w:rPr>
          <w:rFonts w:eastAsia="微软雅黑"/>
          <w:sz w:val="21"/>
          <w:szCs w:val="21"/>
        </w:rPr>
      </w:pPr>
      <w:r>
        <w:rPr>
          <w:rFonts w:eastAsia="微软雅黑"/>
          <w:sz w:val="21"/>
          <w:szCs w:val="21"/>
        </w:rPr>
        <w:pict>
          <v:shape id="_x0000_i1026" o:spt="75" alt="说明: id:2147487345;FounderCES" type="#_x0000_t75" style="height:117.6pt;width:198.25pt;" filled="f" o:preferrelative="t" stroked="f" coordsize="21600,21600">
            <v:path/>
            <v:fill on="f" focussize="0,0"/>
            <v:stroke on="f"/>
            <v:imagedata r:id="rId12" o:title="2147487345;FounderCES"/>
            <o:lock v:ext="edit" aspectratio="t"/>
            <w10:wrap type="none"/>
            <w10:anchorlock/>
          </v:shape>
        </w:pict>
      </w:r>
    </w:p>
    <w:p>
      <w:pPr>
        <w:spacing w:line="360" w:lineRule="auto"/>
        <w:rPr>
          <w:rFonts w:eastAsia="微软雅黑"/>
          <w:sz w:val="21"/>
          <w:szCs w:val="21"/>
        </w:rPr>
      </w:pPr>
      <w:r>
        <w:rPr>
          <w:rFonts w:eastAsia="微软雅黑"/>
          <w:sz w:val="21"/>
          <w:szCs w:val="21"/>
        </w:rPr>
        <w:t>A.具有正确的权利义务观念</w:t>
      </w:r>
    </w:p>
    <w:p>
      <w:pPr>
        <w:spacing w:line="360" w:lineRule="auto"/>
        <w:rPr>
          <w:rFonts w:eastAsia="微软雅黑"/>
          <w:sz w:val="21"/>
          <w:szCs w:val="21"/>
        </w:rPr>
      </w:pPr>
      <w:r>
        <w:rPr>
          <w:rFonts w:eastAsia="微软雅黑"/>
          <w:sz w:val="21"/>
          <w:szCs w:val="21"/>
        </w:rPr>
        <w:t>B.只要权利,不要义务,是正确的</w:t>
      </w:r>
    </w:p>
    <w:p>
      <w:pPr>
        <w:spacing w:line="360" w:lineRule="auto"/>
        <w:rPr>
          <w:rFonts w:eastAsia="微软雅黑"/>
          <w:sz w:val="21"/>
          <w:szCs w:val="21"/>
        </w:rPr>
      </w:pPr>
      <w:r>
        <w:rPr>
          <w:rFonts w:eastAsia="微软雅黑"/>
          <w:sz w:val="21"/>
          <w:szCs w:val="21"/>
        </w:rPr>
        <w:t>C.割裂了权利与义务的关系</w:t>
      </w:r>
    </w:p>
    <w:p>
      <w:pPr>
        <w:spacing w:line="360" w:lineRule="auto"/>
        <w:rPr>
          <w:rFonts w:eastAsia="微软雅黑"/>
          <w:sz w:val="21"/>
          <w:szCs w:val="21"/>
        </w:rPr>
      </w:pPr>
      <w:r>
        <w:rPr>
          <w:rFonts w:eastAsia="微软雅黑"/>
          <w:sz w:val="21"/>
          <w:szCs w:val="21"/>
        </w:rPr>
        <w:t>D.坚持了权利和义务相统一</w:t>
      </w:r>
    </w:p>
    <w:p>
      <w:pPr>
        <w:spacing w:line="360" w:lineRule="auto"/>
        <w:rPr>
          <w:rFonts w:eastAsia="微软雅黑"/>
          <w:sz w:val="21"/>
          <w:szCs w:val="21"/>
        </w:rPr>
      </w:pPr>
      <w:r>
        <w:rPr>
          <w:rFonts w:eastAsia="微软雅黑"/>
          <w:sz w:val="21"/>
          <w:szCs w:val="21"/>
        </w:rPr>
        <w:t>9.小明家境不好,为了赚钱,其父亲就要14岁的小明辍学在家做吃播、卖惨,老师上门做工作,并告诉小明父亲,禁止子女接受教育是违反法律的。小明的父亲生气地说:“什么法律不法律,在我的家里,我的话就是法律。”以下说法正确的是</w:t>
      </w:r>
      <w:r>
        <w:rPr>
          <w:rFonts w:eastAsia="微软雅黑"/>
          <w:sz w:val="21"/>
          <w:szCs w:val="21"/>
        </w:rPr>
        <w:tab/>
      </w:r>
      <w:r>
        <w:rPr>
          <w:rFonts w:eastAsia="微软雅黑"/>
          <w:sz w:val="21"/>
          <w:szCs w:val="21"/>
        </w:rPr>
        <w:t>()</w:t>
      </w:r>
    </w:p>
    <w:p>
      <w:pPr>
        <w:spacing w:line="360" w:lineRule="auto"/>
        <w:rPr>
          <w:rFonts w:eastAsia="微软雅黑"/>
          <w:sz w:val="21"/>
          <w:szCs w:val="21"/>
        </w:rPr>
      </w:pPr>
      <w:r>
        <w:rPr>
          <w:rFonts w:eastAsia="微软雅黑"/>
          <w:sz w:val="21"/>
          <w:szCs w:val="21"/>
        </w:rPr>
        <w:t>A.法律只适用于公共生活,不适用于家庭生活</w:t>
      </w:r>
    </w:p>
    <w:p>
      <w:pPr>
        <w:spacing w:line="360" w:lineRule="auto"/>
        <w:rPr>
          <w:rFonts w:eastAsia="微软雅黑"/>
          <w:sz w:val="21"/>
          <w:szCs w:val="21"/>
        </w:rPr>
      </w:pPr>
      <w:r>
        <w:rPr>
          <w:rFonts w:eastAsia="微软雅黑"/>
          <w:sz w:val="21"/>
          <w:szCs w:val="21"/>
        </w:rPr>
        <w:t>B.让小明辍学,阻止履行义务教育是违法行为</w:t>
      </w:r>
    </w:p>
    <w:p>
      <w:pPr>
        <w:spacing w:line="360" w:lineRule="auto"/>
        <w:rPr>
          <w:rFonts w:eastAsia="微软雅黑"/>
          <w:sz w:val="21"/>
          <w:szCs w:val="21"/>
        </w:rPr>
      </w:pPr>
      <w:r>
        <w:rPr>
          <w:rFonts w:eastAsia="微软雅黑"/>
          <w:sz w:val="21"/>
          <w:szCs w:val="21"/>
        </w:rPr>
        <w:t>C.受教育权是公民的权利,可以选择是否行使</w:t>
      </w:r>
    </w:p>
    <w:p>
      <w:pPr>
        <w:spacing w:line="360" w:lineRule="auto"/>
        <w:rPr>
          <w:rFonts w:eastAsia="微软雅黑"/>
          <w:sz w:val="21"/>
          <w:szCs w:val="21"/>
        </w:rPr>
      </w:pPr>
      <w:r>
        <w:rPr>
          <w:rFonts w:eastAsia="微软雅黑"/>
          <w:sz w:val="21"/>
          <w:szCs w:val="21"/>
        </w:rPr>
        <w:t>D.因家境不好中途辍学,说明小明孝顺、懂事</w:t>
      </w:r>
    </w:p>
    <w:p>
      <w:pPr>
        <w:spacing w:line="360" w:lineRule="auto"/>
        <w:rPr>
          <w:rFonts w:eastAsia="微软雅黑"/>
          <w:sz w:val="21"/>
          <w:szCs w:val="21"/>
        </w:rPr>
      </w:pPr>
      <w:r>
        <w:rPr>
          <w:rFonts w:eastAsia="微软雅黑"/>
          <w:sz w:val="21"/>
          <w:szCs w:val="21"/>
        </w:rPr>
        <w:t>10.某企业主孙某在税务部门催缴税款时,撕毁税务部门对其下达的《限期缴税通知书》,并威胁、谩骂税务人员,气焰嚣张。对此,公安机关依法对其处以行政拘留。对此认识正确的是</w:t>
      </w:r>
      <w:r>
        <w:rPr>
          <w:rFonts w:eastAsia="微软雅黑"/>
          <w:sz w:val="21"/>
          <w:szCs w:val="21"/>
        </w:rPr>
        <w:tab/>
      </w:r>
      <w:r>
        <w:rPr>
          <w:rFonts w:eastAsia="微软雅黑"/>
          <w:sz w:val="21"/>
          <w:szCs w:val="21"/>
        </w:rPr>
        <w:t>()</w:t>
      </w:r>
    </w:p>
    <w:p>
      <w:pPr>
        <w:spacing w:line="360" w:lineRule="auto"/>
        <w:rPr>
          <w:rFonts w:eastAsia="微软雅黑"/>
          <w:sz w:val="21"/>
          <w:szCs w:val="21"/>
        </w:rPr>
      </w:pPr>
      <w:r>
        <w:rPr>
          <w:rFonts w:hint="eastAsia" w:ascii="宋体" w:hAnsi="宋体" w:cs="宋体"/>
          <w:sz w:val="21"/>
          <w:szCs w:val="21"/>
        </w:rPr>
        <w:t>①</w:t>
      </w:r>
      <w:r>
        <w:rPr>
          <w:rFonts w:eastAsia="微软雅黑"/>
          <w:sz w:val="21"/>
          <w:szCs w:val="21"/>
        </w:rPr>
        <w:t>孙某拒不履行纳税的义务,理应受到制裁</w:t>
      </w:r>
    </w:p>
    <w:p>
      <w:pPr>
        <w:spacing w:line="360" w:lineRule="auto"/>
        <w:rPr>
          <w:rFonts w:eastAsia="微软雅黑"/>
          <w:sz w:val="21"/>
          <w:szCs w:val="21"/>
        </w:rPr>
      </w:pPr>
      <w:r>
        <w:rPr>
          <w:rFonts w:hint="eastAsia" w:ascii="宋体" w:hAnsi="宋体" w:cs="宋体"/>
          <w:sz w:val="21"/>
          <w:szCs w:val="21"/>
        </w:rPr>
        <w:t>②</w:t>
      </w:r>
      <w:r>
        <w:rPr>
          <w:rFonts w:eastAsia="微软雅黑"/>
          <w:sz w:val="21"/>
          <w:szCs w:val="21"/>
        </w:rPr>
        <w:t>孙某没有按照法律的要求去做,所以受到制裁</w:t>
      </w:r>
    </w:p>
    <w:p>
      <w:pPr>
        <w:spacing w:line="360" w:lineRule="auto"/>
        <w:rPr>
          <w:rFonts w:eastAsia="微软雅黑"/>
          <w:sz w:val="21"/>
          <w:szCs w:val="21"/>
        </w:rPr>
      </w:pPr>
      <w:r>
        <w:rPr>
          <w:rFonts w:hint="eastAsia" w:ascii="宋体" w:hAnsi="宋体" w:cs="宋体"/>
          <w:sz w:val="21"/>
          <w:szCs w:val="21"/>
        </w:rPr>
        <w:t>③</w:t>
      </w:r>
      <w:r>
        <w:rPr>
          <w:rFonts w:eastAsia="微软雅黑"/>
          <w:sz w:val="21"/>
          <w:szCs w:val="21"/>
        </w:rPr>
        <w:t>公民应增强权利义务观念,自觉履行义务</w:t>
      </w:r>
    </w:p>
    <w:p>
      <w:pPr>
        <w:spacing w:line="360" w:lineRule="auto"/>
        <w:rPr>
          <w:rFonts w:eastAsia="微软雅黑"/>
          <w:sz w:val="21"/>
          <w:szCs w:val="21"/>
        </w:rPr>
      </w:pPr>
      <w:r>
        <w:rPr>
          <w:rFonts w:hint="eastAsia" w:ascii="宋体" w:hAnsi="宋体" w:cs="宋体"/>
          <w:sz w:val="21"/>
          <w:szCs w:val="21"/>
        </w:rPr>
        <w:t>④</w:t>
      </w:r>
      <w:r>
        <w:rPr>
          <w:rFonts w:eastAsia="微软雅黑"/>
          <w:sz w:val="21"/>
          <w:szCs w:val="21"/>
        </w:rPr>
        <w:t>该行为侵犯了孙某的人身自由权,他应该依法维权</w:t>
      </w:r>
    </w:p>
    <w:p>
      <w:pPr>
        <w:spacing w:line="360" w:lineRule="auto"/>
        <w:rPr>
          <w:rFonts w:eastAsia="微软雅黑"/>
          <w:sz w:val="21"/>
          <w:szCs w:val="21"/>
        </w:rPr>
      </w:pPr>
      <w:r>
        <w:rPr>
          <w:rFonts w:eastAsia="微软雅黑"/>
          <w:sz w:val="21"/>
          <w:szCs w:val="21"/>
        </w:rPr>
        <w:t>A.</w:t>
      </w:r>
      <w:r>
        <w:rPr>
          <w:rFonts w:hint="eastAsia" w:ascii="宋体" w:hAnsi="宋体" w:cs="宋体"/>
          <w:sz w:val="21"/>
          <w:szCs w:val="21"/>
        </w:rPr>
        <w:t>①②④</w:t>
      </w:r>
      <w:r>
        <w:rPr>
          <w:rFonts w:eastAsia="微软雅黑"/>
          <w:sz w:val="21"/>
          <w:szCs w:val="21"/>
        </w:rPr>
        <w:tab/>
      </w:r>
      <w:r>
        <w:rPr>
          <w:rFonts w:eastAsia="微软雅黑"/>
          <w:sz w:val="21"/>
          <w:szCs w:val="21"/>
        </w:rPr>
        <w:t>B.</w:t>
      </w:r>
      <w:r>
        <w:rPr>
          <w:rFonts w:hint="eastAsia" w:ascii="宋体" w:hAnsi="宋体" w:cs="宋体"/>
          <w:sz w:val="21"/>
          <w:szCs w:val="21"/>
        </w:rPr>
        <w:t>①②③</w:t>
      </w:r>
    </w:p>
    <w:p>
      <w:pPr>
        <w:spacing w:line="360" w:lineRule="auto"/>
        <w:rPr>
          <w:rFonts w:eastAsia="微软雅黑"/>
          <w:sz w:val="21"/>
          <w:szCs w:val="21"/>
        </w:rPr>
      </w:pPr>
      <w:r>
        <w:rPr>
          <w:rFonts w:eastAsia="微软雅黑"/>
          <w:sz w:val="21"/>
          <w:szCs w:val="21"/>
        </w:rPr>
        <w:t>C.</w:t>
      </w:r>
      <w:r>
        <w:rPr>
          <w:rFonts w:hint="eastAsia" w:ascii="宋体" w:hAnsi="宋体" w:cs="宋体"/>
          <w:sz w:val="21"/>
          <w:szCs w:val="21"/>
        </w:rPr>
        <w:t>①③④</w:t>
      </w:r>
      <w:r>
        <w:rPr>
          <w:rFonts w:eastAsia="微软雅黑"/>
          <w:sz w:val="21"/>
          <w:szCs w:val="21"/>
        </w:rPr>
        <w:tab/>
      </w:r>
      <w:r>
        <w:rPr>
          <w:rFonts w:eastAsia="微软雅黑"/>
          <w:sz w:val="21"/>
          <w:szCs w:val="21"/>
        </w:rPr>
        <w:t>D.</w:t>
      </w:r>
      <w:r>
        <w:rPr>
          <w:rFonts w:hint="eastAsia" w:ascii="宋体" w:hAnsi="宋体" w:cs="宋体"/>
          <w:sz w:val="21"/>
          <w:szCs w:val="21"/>
        </w:rPr>
        <w:t>②③④</w:t>
      </w:r>
    </w:p>
    <w:p>
      <w:pPr>
        <w:spacing w:line="360" w:lineRule="auto"/>
        <w:rPr>
          <w:rFonts w:eastAsia="微软雅黑"/>
          <w:sz w:val="21"/>
          <w:szCs w:val="21"/>
        </w:rPr>
      </w:pPr>
      <w:r>
        <w:rPr>
          <w:rFonts w:eastAsia="微软雅黑"/>
          <w:sz w:val="21"/>
          <w:szCs w:val="21"/>
        </w:rPr>
        <w:t>二、非选择题</w:t>
      </w:r>
    </w:p>
    <w:p>
      <w:pPr>
        <w:spacing w:line="360" w:lineRule="auto"/>
        <w:rPr>
          <w:rFonts w:eastAsia="微软雅黑"/>
          <w:sz w:val="21"/>
          <w:szCs w:val="21"/>
        </w:rPr>
      </w:pPr>
      <w:r>
        <w:rPr>
          <w:rFonts w:eastAsia="微软雅黑"/>
          <w:sz w:val="21"/>
          <w:szCs w:val="21"/>
        </w:rPr>
        <w:t>11.情境在线:</w:t>
      </w:r>
    </w:p>
    <w:p>
      <w:pPr>
        <w:spacing w:line="360" w:lineRule="auto"/>
        <w:rPr>
          <w:rFonts w:eastAsia="微软雅黑"/>
          <w:sz w:val="21"/>
          <w:szCs w:val="21"/>
        </w:rPr>
      </w:pPr>
      <w:r>
        <w:rPr>
          <w:rFonts w:eastAsia="微软雅黑"/>
          <w:sz w:val="21"/>
          <w:szCs w:val="21"/>
        </w:rPr>
        <w:t>立善法于天下,则天下治;立善法于一国,则一国治。以下是中学生浩然所经历的一段往事。请你阅读并运用相关法律知识回答问题。</w:t>
      </w:r>
    </w:p>
    <w:p>
      <w:pPr>
        <w:spacing w:line="360" w:lineRule="auto"/>
        <w:rPr>
          <w:rFonts w:eastAsia="微软雅黑"/>
          <w:sz w:val="21"/>
          <w:szCs w:val="21"/>
        </w:rPr>
      </w:pPr>
      <w:r>
        <w:rPr>
          <w:rFonts w:eastAsia="微软雅黑"/>
          <w:color w:val="FF0000"/>
          <w:sz w:val="21"/>
          <w:szCs w:val="21"/>
        </w:rPr>
        <w:t>【不知悔改·终酿苦果】</w:t>
      </w:r>
    </w:p>
    <w:p>
      <w:pPr>
        <w:spacing w:line="360" w:lineRule="auto"/>
        <w:rPr>
          <w:rFonts w:eastAsia="微软雅黑"/>
          <w:sz w:val="21"/>
          <w:szCs w:val="21"/>
        </w:rPr>
      </w:pPr>
      <w:r>
        <w:rPr>
          <w:rFonts w:eastAsia="微软雅黑"/>
          <w:sz w:val="21"/>
          <w:szCs w:val="21"/>
        </w:rPr>
        <w:t>　　八年级的浩然沉迷于观看游戏直播,每天晚上都观看直播至深夜,导致第二天上课时无心学习。浩然想要得到一位大神主播的青睐,唯一的办法就是给该主播打赏刷礼物。因此他便谋划着去偷剪电缆变卖,在一次偷剪电缆时,被公安机关逮个正着,并予以警告。但浩然仍不悔改,开始与校外不良青年交往并借钱,由于没有办法偿还,浩然被辱骂威胁并被关押在一间黑屋内。最终其父母被要求交钱赎人。</w:t>
      </w:r>
    </w:p>
    <w:p>
      <w:pPr>
        <w:spacing w:line="360" w:lineRule="auto"/>
        <w:rPr>
          <w:rFonts w:eastAsia="微软雅黑"/>
          <w:sz w:val="21"/>
          <w:szCs w:val="21"/>
        </w:rPr>
      </w:pPr>
      <w:r>
        <w:rPr>
          <w:rFonts w:eastAsia="微软雅黑"/>
          <w:color w:val="FF0000"/>
          <w:sz w:val="21"/>
          <w:szCs w:val="21"/>
        </w:rPr>
        <w:t>【迷途知返·回归正途】</w:t>
      </w:r>
    </w:p>
    <w:p>
      <w:pPr>
        <w:spacing w:line="360" w:lineRule="auto"/>
        <w:rPr>
          <w:rFonts w:eastAsia="微软雅黑"/>
          <w:sz w:val="21"/>
          <w:szCs w:val="21"/>
        </w:rPr>
      </w:pPr>
      <w:r>
        <w:rPr>
          <w:rFonts w:eastAsia="微软雅黑"/>
          <w:sz w:val="21"/>
          <w:szCs w:val="21"/>
        </w:rPr>
        <w:t>　　浩然父母不得已只好向当地派出所报警,随后在民警的帮助下浩然被放了出来,浩然的父母也偿还了浩然的全部欠款。这些不良青年表示“浩然欠钱不还,关押浩然实属无奈之举”。浩然经历此风波后,变得更加自闭与懒散,不愿意返校继续学习。后来在学校心理老师的耐心辅导下,浩然逐渐认识到了自己的错误,最终重返校园。</w:t>
      </w:r>
    </w:p>
    <w:p>
      <w:pPr>
        <w:spacing w:line="360" w:lineRule="auto"/>
        <w:rPr>
          <w:rFonts w:eastAsia="微软雅黑"/>
          <w:sz w:val="21"/>
          <w:szCs w:val="21"/>
        </w:rPr>
      </w:pPr>
      <w:r>
        <w:rPr>
          <w:rFonts w:eastAsia="微软雅黑"/>
          <w:sz w:val="21"/>
          <w:szCs w:val="21"/>
        </w:rPr>
        <w:t>(1)请对“不知悔改·终酿苦果”的内容进行解读。</w:t>
      </w:r>
    </w:p>
    <w:p>
      <w:pPr>
        <w:spacing w:line="360" w:lineRule="auto"/>
        <w:rPr>
          <w:rFonts w:eastAsia="微软雅黑"/>
          <w:sz w:val="21"/>
          <w:szCs w:val="21"/>
        </w:rPr>
      </w:pPr>
    </w:p>
    <w:p>
      <w:pPr>
        <w:spacing w:line="360" w:lineRule="auto"/>
        <w:rPr>
          <w:rFonts w:eastAsia="微软雅黑"/>
          <w:sz w:val="21"/>
          <w:szCs w:val="21"/>
        </w:rPr>
      </w:pPr>
    </w:p>
    <w:p>
      <w:pPr>
        <w:spacing w:line="360" w:lineRule="auto"/>
        <w:rPr>
          <w:rFonts w:eastAsia="微软雅黑"/>
          <w:sz w:val="21"/>
          <w:szCs w:val="21"/>
        </w:rPr>
      </w:pPr>
    </w:p>
    <w:p>
      <w:pPr>
        <w:spacing w:line="360" w:lineRule="auto"/>
        <w:rPr>
          <w:rFonts w:eastAsia="微软雅黑"/>
          <w:sz w:val="21"/>
          <w:szCs w:val="21"/>
        </w:rPr>
      </w:pPr>
    </w:p>
    <w:p>
      <w:pPr>
        <w:spacing w:line="360" w:lineRule="auto"/>
        <w:rPr>
          <w:rFonts w:eastAsia="微软雅黑"/>
          <w:sz w:val="21"/>
          <w:szCs w:val="21"/>
        </w:rPr>
      </w:pPr>
    </w:p>
    <w:p>
      <w:pPr>
        <w:spacing w:line="360" w:lineRule="auto"/>
        <w:rPr>
          <w:rFonts w:eastAsia="微软雅黑"/>
          <w:sz w:val="21"/>
          <w:szCs w:val="21"/>
        </w:rPr>
      </w:pPr>
      <w:r>
        <w:rPr>
          <w:rFonts w:eastAsia="微软雅黑"/>
          <w:sz w:val="21"/>
          <w:szCs w:val="21"/>
        </w:rPr>
        <w:t>(2)请结合“迷途知返·回归正途”的内容对该事件进行点评。</w:t>
      </w:r>
    </w:p>
    <w:p>
      <w:pPr>
        <w:spacing w:line="360" w:lineRule="auto"/>
        <w:rPr>
          <w:rFonts w:eastAsia="微软雅黑"/>
          <w:sz w:val="21"/>
          <w:szCs w:val="21"/>
        </w:rPr>
      </w:pPr>
    </w:p>
    <w:p>
      <w:pPr>
        <w:spacing w:line="360" w:lineRule="auto"/>
        <w:rPr>
          <w:rFonts w:eastAsia="微软雅黑"/>
          <w:sz w:val="21"/>
          <w:szCs w:val="21"/>
        </w:rPr>
      </w:pPr>
    </w:p>
    <w:p>
      <w:pPr>
        <w:spacing w:line="360" w:lineRule="auto"/>
        <w:rPr>
          <w:rFonts w:eastAsia="微软雅黑"/>
          <w:sz w:val="21"/>
          <w:szCs w:val="21"/>
        </w:rPr>
      </w:pPr>
    </w:p>
    <w:p>
      <w:pPr>
        <w:spacing w:line="360" w:lineRule="auto"/>
        <w:rPr>
          <w:rFonts w:eastAsia="微软雅黑"/>
          <w:sz w:val="21"/>
          <w:szCs w:val="21"/>
        </w:rPr>
      </w:pPr>
    </w:p>
    <w:p>
      <w:pPr>
        <w:spacing w:line="360" w:lineRule="auto"/>
        <w:rPr>
          <w:rFonts w:eastAsia="微软雅黑"/>
          <w:sz w:val="21"/>
          <w:szCs w:val="21"/>
        </w:rPr>
      </w:pPr>
    </w:p>
    <w:p>
      <w:pPr>
        <w:spacing w:line="360" w:lineRule="auto"/>
        <w:rPr>
          <w:rFonts w:eastAsia="微软雅黑"/>
          <w:sz w:val="21"/>
          <w:szCs w:val="21"/>
        </w:rPr>
      </w:pPr>
      <w:r>
        <w:rPr>
          <w:rFonts w:eastAsia="微软雅黑"/>
          <w:sz w:val="21"/>
          <w:szCs w:val="21"/>
        </w:rPr>
        <w:t>12.材料一　八年级学生小张每天按时上学,认真完成作业;高中毕业后报名参军,成为一名光荣的解放军战士;参军回来后自己开了一个餐馆,自主经营,生意红火;每月向税务部门按时缴纳个人所得税;每月把自己工资的大半部分寄给父母;被社区选为市人大代表。</w:t>
      </w:r>
    </w:p>
    <w:p>
      <w:pPr>
        <w:spacing w:line="360" w:lineRule="auto"/>
        <w:rPr>
          <w:rFonts w:eastAsia="微软雅黑"/>
          <w:sz w:val="21"/>
          <w:szCs w:val="21"/>
        </w:rPr>
      </w:pPr>
      <w:r>
        <w:rPr>
          <w:rFonts w:eastAsia="微软雅黑"/>
          <w:sz w:val="21"/>
          <w:szCs w:val="21"/>
        </w:rPr>
        <w:t>(1)结合材料一,说出小张享有的基本权利和基本义务各有哪些?</w:t>
      </w:r>
    </w:p>
    <w:p>
      <w:pPr>
        <w:spacing w:line="360" w:lineRule="auto"/>
        <w:rPr>
          <w:rFonts w:eastAsia="微软雅黑"/>
          <w:sz w:val="21"/>
          <w:szCs w:val="21"/>
        </w:rPr>
      </w:pPr>
    </w:p>
    <w:p>
      <w:pPr>
        <w:spacing w:line="360" w:lineRule="auto"/>
        <w:rPr>
          <w:rFonts w:eastAsia="微软雅黑"/>
          <w:sz w:val="21"/>
          <w:szCs w:val="21"/>
        </w:rPr>
      </w:pPr>
    </w:p>
    <w:p>
      <w:pPr>
        <w:spacing w:line="360" w:lineRule="auto"/>
        <w:rPr>
          <w:rFonts w:eastAsia="微软雅黑"/>
          <w:sz w:val="21"/>
          <w:szCs w:val="21"/>
        </w:rPr>
      </w:pPr>
      <w:r>
        <w:rPr>
          <w:rFonts w:eastAsia="微软雅黑"/>
          <w:sz w:val="21"/>
          <w:szCs w:val="21"/>
        </w:rPr>
        <w:t>材料二　“儿时您背我,老时我背您。”近日,云南文山州广南县一男子用传统婴儿背带背老母亲外出看病的图片刷屏网络,很多网友直呼正能量暖人心。这名54岁的男子告诉记者,7年前,他就开始用背带背母亲去村卫生室看病,这是自己应尽的责任和义务,“老人养我们小,我们养他们老,只要一家人在一起,比什么都好”。</w:t>
      </w:r>
    </w:p>
    <w:p>
      <w:pPr>
        <w:spacing w:line="360" w:lineRule="auto"/>
        <w:rPr>
          <w:rFonts w:eastAsia="微软雅黑"/>
          <w:sz w:val="21"/>
          <w:szCs w:val="21"/>
        </w:rPr>
      </w:pPr>
      <w:r>
        <w:rPr>
          <w:rFonts w:eastAsia="微软雅黑"/>
          <w:sz w:val="21"/>
          <w:szCs w:val="21"/>
        </w:rPr>
        <w:t>(2)结合材料二,谈谈你对权利和义务相统一的理解。</w:t>
      </w:r>
    </w:p>
    <w:p>
      <w:pPr>
        <w:spacing w:line="360" w:lineRule="auto"/>
        <w:rPr>
          <w:rFonts w:eastAsia="微软雅黑"/>
          <w:sz w:val="21"/>
          <w:szCs w:val="21"/>
        </w:rPr>
      </w:pPr>
    </w:p>
    <w:p>
      <w:pPr>
        <w:spacing w:line="360" w:lineRule="auto"/>
        <w:rPr>
          <w:rFonts w:eastAsia="微软雅黑"/>
          <w:sz w:val="21"/>
          <w:szCs w:val="21"/>
        </w:rPr>
      </w:pPr>
    </w:p>
    <w:p>
      <w:pPr>
        <w:spacing w:line="360" w:lineRule="auto"/>
        <w:rPr>
          <w:rFonts w:eastAsia="微软雅黑"/>
          <w:sz w:val="21"/>
          <w:szCs w:val="21"/>
        </w:rPr>
      </w:pPr>
    </w:p>
    <w:p>
      <w:pPr>
        <w:spacing w:line="360" w:lineRule="auto"/>
        <w:rPr>
          <w:rFonts w:eastAsia="微软雅黑"/>
          <w:sz w:val="21"/>
          <w:szCs w:val="21"/>
        </w:rPr>
      </w:pPr>
    </w:p>
    <w:p>
      <w:pPr>
        <w:spacing w:line="360" w:lineRule="auto"/>
        <w:rPr>
          <w:rFonts w:eastAsia="微软雅黑"/>
          <w:sz w:val="21"/>
          <w:szCs w:val="21"/>
        </w:rPr>
      </w:pPr>
      <w:r>
        <w:rPr>
          <w:rFonts w:eastAsia="微软雅黑"/>
          <w:sz w:val="21"/>
          <w:szCs w:val="21"/>
        </w:rPr>
        <w:t>(3)以上材料给我们自觉履行法定义务带来哪些启示?</w:t>
      </w:r>
    </w:p>
    <w:p>
      <w:pPr>
        <w:spacing w:line="360" w:lineRule="auto"/>
        <w:rPr>
          <w:rFonts w:eastAsia="微软雅黑"/>
          <w:b/>
          <w:sz w:val="21"/>
          <w:szCs w:val="21"/>
        </w:rPr>
      </w:pPr>
    </w:p>
    <w:p>
      <w:pPr>
        <w:spacing w:line="360" w:lineRule="auto"/>
        <w:rPr>
          <w:rFonts w:eastAsia="微软雅黑"/>
          <w:b/>
          <w:sz w:val="21"/>
          <w:szCs w:val="21"/>
        </w:rPr>
      </w:pPr>
    </w:p>
    <w:p>
      <w:pPr>
        <w:spacing w:line="360" w:lineRule="auto"/>
        <w:rPr>
          <w:rFonts w:eastAsia="微软雅黑"/>
          <w:b/>
          <w:sz w:val="21"/>
          <w:szCs w:val="21"/>
        </w:rPr>
      </w:pPr>
    </w:p>
    <w:p>
      <w:pPr>
        <w:spacing w:line="360" w:lineRule="auto"/>
        <w:rPr>
          <w:rFonts w:eastAsia="微软雅黑"/>
          <w:b/>
          <w:sz w:val="21"/>
          <w:szCs w:val="21"/>
        </w:rPr>
      </w:pPr>
    </w:p>
    <w:p>
      <w:pPr>
        <w:spacing w:line="360" w:lineRule="auto"/>
        <w:rPr>
          <w:rFonts w:eastAsia="微软雅黑"/>
          <w:b/>
          <w:sz w:val="21"/>
          <w:szCs w:val="21"/>
        </w:rPr>
      </w:pPr>
    </w:p>
    <w:p>
      <w:pPr>
        <w:spacing w:line="360" w:lineRule="auto"/>
        <w:rPr>
          <w:rFonts w:eastAsia="微软雅黑"/>
          <w:b/>
          <w:sz w:val="21"/>
          <w:szCs w:val="21"/>
        </w:rPr>
      </w:pPr>
    </w:p>
    <w:p>
      <w:pPr>
        <w:spacing w:line="360" w:lineRule="auto"/>
        <w:rPr>
          <w:rFonts w:eastAsia="微软雅黑"/>
          <w:b/>
          <w:sz w:val="21"/>
          <w:szCs w:val="21"/>
        </w:rPr>
      </w:pPr>
    </w:p>
    <w:p>
      <w:pPr>
        <w:spacing w:line="360" w:lineRule="auto"/>
        <w:rPr>
          <w:rFonts w:eastAsia="微软雅黑"/>
          <w:b/>
          <w:sz w:val="21"/>
          <w:szCs w:val="21"/>
        </w:rPr>
      </w:pPr>
    </w:p>
    <w:p>
      <w:pPr>
        <w:spacing w:line="360" w:lineRule="auto"/>
        <w:rPr>
          <w:rFonts w:eastAsia="微软雅黑"/>
          <w:b/>
          <w:sz w:val="21"/>
          <w:szCs w:val="21"/>
        </w:rPr>
      </w:pPr>
    </w:p>
    <w:p>
      <w:pPr>
        <w:spacing w:line="360" w:lineRule="auto"/>
        <w:rPr>
          <w:rFonts w:eastAsia="微软雅黑"/>
          <w:b/>
          <w:sz w:val="21"/>
          <w:szCs w:val="21"/>
        </w:rPr>
      </w:pPr>
    </w:p>
    <w:p>
      <w:pPr>
        <w:spacing w:line="360" w:lineRule="auto"/>
        <w:jc w:val="center"/>
        <w:rPr>
          <w:rFonts w:eastAsia="微软雅黑"/>
          <w:b/>
          <w:bCs/>
          <w:color w:val="FF0000"/>
          <w:sz w:val="21"/>
          <w:szCs w:val="21"/>
        </w:rPr>
      </w:pPr>
      <w:r>
        <w:rPr>
          <w:rFonts w:eastAsia="微软雅黑"/>
          <w:b/>
          <w:bCs/>
          <w:color w:val="FF0000"/>
          <w:sz w:val="21"/>
          <w:szCs w:val="21"/>
        </w:rPr>
        <w:t>第二单元　理解权利义务</w:t>
      </w:r>
    </w:p>
    <w:p>
      <w:pPr>
        <w:spacing w:line="360" w:lineRule="auto"/>
        <w:rPr>
          <w:rFonts w:eastAsia="微软雅黑"/>
          <w:sz w:val="21"/>
          <w:szCs w:val="21"/>
        </w:rPr>
      </w:pPr>
      <w:r>
        <w:rPr>
          <w:rFonts w:eastAsia="微软雅黑"/>
          <w:sz w:val="21"/>
          <w:szCs w:val="21"/>
        </w:rPr>
        <w:t>一、选择题</w:t>
      </w:r>
    </w:p>
    <w:p>
      <w:pPr>
        <w:spacing w:line="360" w:lineRule="auto"/>
        <w:rPr>
          <w:rFonts w:eastAsia="微软雅黑"/>
          <w:sz w:val="21"/>
          <w:szCs w:val="21"/>
        </w:rPr>
      </w:pPr>
      <w:r>
        <w:rPr>
          <w:rFonts w:hint="eastAsia" w:eastAsia="微软雅黑"/>
          <w:sz w:val="21"/>
          <w:szCs w:val="21"/>
          <w:lang w:val="en-US" w:eastAsia="zh-CN"/>
        </w:rPr>
        <w:t>1-5DDACC    6-10</w:t>
      </w:r>
      <w:r>
        <w:rPr>
          <w:rFonts w:eastAsia="微软雅黑"/>
          <w:b/>
          <w:sz w:val="21"/>
          <w:szCs w:val="21"/>
        </w:rPr>
        <w:t>A</w:t>
      </w:r>
      <w:r>
        <w:rPr>
          <w:rFonts w:hint="eastAsia" w:eastAsia="微软雅黑"/>
          <w:b/>
          <w:sz w:val="21"/>
          <w:szCs w:val="21"/>
          <w:lang w:val="en-US" w:eastAsia="zh-CN"/>
        </w:rPr>
        <w:t>BCBB</w:t>
      </w:r>
    </w:p>
    <w:p>
      <w:pPr>
        <w:spacing w:line="360" w:lineRule="auto"/>
        <w:rPr>
          <w:rFonts w:eastAsia="微软雅黑"/>
          <w:sz w:val="21"/>
          <w:szCs w:val="21"/>
        </w:rPr>
      </w:pPr>
      <w:r>
        <w:rPr>
          <w:rFonts w:eastAsia="微软雅黑"/>
          <w:sz w:val="21"/>
          <w:szCs w:val="21"/>
        </w:rPr>
        <w:t>二、非选择题</w:t>
      </w:r>
    </w:p>
    <w:p>
      <w:pPr>
        <w:spacing w:line="360" w:lineRule="auto"/>
        <w:rPr>
          <w:rFonts w:eastAsia="微软雅黑"/>
          <w:sz w:val="21"/>
          <w:szCs w:val="21"/>
        </w:rPr>
      </w:pPr>
      <w:r>
        <w:rPr>
          <w:rFonts w:eastAsia="微软雅黑"/>
          <w:sz w:val="21"/>
          <w:szCs w:val="21"/>
        </w:rPr>
        <w:t>11.情境在线:</w:t>
      </w:r>
    </w:p>
    <w:p>
      <w:pPr>
        <w:spacing w:line="360" w:lineRule="auto"/>
        <w:rPr>
          <w:rFonts w:eastAsia="微软雅黑"/>
          <w:sz w:val="21"/>
          <w:szCs w:val="21"/>
        </w:rPr>
      </w:pPr>
      <w:r>
        <w:rPr>
          <w:rFonts w:eastAsia="微软雅黑"/>
          <w:sz w:val="21"/>
          <w:szCs w:val="21"/>
        </w:rPr>
        <w:t>立善法于天下,则天下治;立善法于一国,则一国治。以下是中学生浩然所经历的一段往事。请你阅读并运用相关法律知识回答问题。</w:t>
      </w:r>
    </w:p>
    <w:p>
      <w:pPr>
        <w:spacing w:line="360" w:lineRule="auto"/>
        <w:rPr>
          <w:rFonts w:eastAsia="微软雅黑"/>
          <w:sz w:val="21"/>
          <w:szCs w:val="21"/>
        </w:rPr>
      </w:pPr>
      <w:r>
        <w:rPr>
          <w:rFonts w:eastAsia="微软雅黑"/>
          <w:color w:val="FF0000"/>
          <w:sz w:val="21"/>
          <w:szCs w:val="21"/>
        </w:rPr>
        <w:t>【不知悔改·终酿苦果】</w:t>
      </w:r>
    </w:p>
    <w:p>
      <w:pPr>
        <w:spacing w:line="360" w:lineRule="auto"/>
        <w:rPr>
          <w:rFonts w:eastAsia="微软雅黑"/>
          <w:sz w:val="21"/>
          <w:szCs w:val="21"/>
        </w:rPr>
      </w:pPr>
      <w:r>
        <w:rPr>
          <w:rFonts w:eastAsia="微软雅黑"/>
          <w:sz w:val="21"/>
          <w:szCs w:val="21"/>
        </w:rPr>
        <w:t>　　八年级的浩然沉迷于观看游戏直播,每天晚上都观看直播至深夜,导致第二天上课时无心学习。浩然想要得到一位大神主播的青睐,唯一的办法就是给该主播打赏刷礼物。因此他便谋划着去偷剪电缆变卖,在一次偷剪电缆时,被公安机关逮个正着,并予以警告。但浩然仍不悔改,开始与校外不良青年交往并借钱,由于没有办法偿还,浩然被辱骂威胁并被关押在一间黑屋内。最终其父母被要求交钱赎人。</w:t>
      </w:r>
    </w:p>
    <w:p>
      <w:pPr>
        <w:spacing w:line="360" w:lineRule="auto"/>
        <w:rPr>
          <w:rFonts w:eastAsia="微软雅黑"/>
          <w:sz w:val="21"/>
          <w:szCs w:val="21"/>
        </w:rPr>
      </w:pPr>
      <w:r>
        <w:rPr>
          <w:rFonts w:eastAsia="微软雅黑"/>
          <w:color w:val="FF0000"/>
          <w:sz w:val="21"/>
          <w:szCs w:val="21"/>
        </w:rPr>
        <w:t>【迷途知返·回归正途】</w:t>
      </w:r>
    </w:p>
    <w:p>
      <w:pPr>
        <w:spacing w:line="360" w:lineRule="auto"/>
        <w:rPr>
          <w:rFonts w:eastAsia="微软雅黑"/>
          <w:sz w:val="21"/>
          <w:szCs w:val="21"/>
        </w:rPr>
      </w:pPr>
      <w:r>
        <w:rPr>
          <w:rFonts w:eastAsia="微软雅黑"/>
          <w:sz w:val="21"/>
          <w:szCs w:val="21"/>
        </w:rPr>
        <w:t>　　浩然父母不得已只好向当地派出所报警,随后在民警的帮助下浩然被放了出来,浩然的父母也偿还了浩然的全部欠款。这些不良青年表示“浩然欠钱不还,关押浩然实属无奈之举”。浩然经历此风波后,变得更加自闭与懒散,不愿意返校继续学习。后来在学校心理老师的耐心辅导下,浩然逐渐认识到了自己的错误,最终重返校园。</w:t>
      </w:r>
    </w:p>
    <w:p>
      <w:pPr>
        <w:spacing w:line="360" w:lineRule="auto"/>
        <w:rPr>
          <w:rFonts w:eastAsia="微软雅黑"/>
          <w:sz w:val="21"/>
          <w:szCs w:val="21"/>
        </w:rPr>
      </w:pPr>
      <w:r>
        <w:rPr>
          <w:rFonts w:eastAsia="微软雅黑"/>
          <w:sz w:val="21"/>
          <w:szCs w:val="21"/>
        </w:rPr>
        <w:t>(1)请对“不知悔改·终酿苦果”的内容进行解读。</w:t>
      </w:r>
    </w:p>
    <w:p>
      <w:pPr>
        <w:spacing w:line="360" w:lineRule="auto"/>
        <w:rPr>
          <w:rFonts w:eastAsia="微软雅黑"/>
          <w:sz w:val="21"/>
          <w:szCs w:val="21"/>
        </w:rPr>
      </w:pPr>
      <w:r>
        <w:rPr>
          <w:rFonts w:eastAsia="微软雅黑"/>
          <w:b/>
          <w:color w:val="FF0000"/>
          <w:sz w:val="21"/>
          <w:szCs w:val="21"/>
        </w:rPr>
        <w:t>答:</w:t>
      </w:r>
      <w:r>
        <w:rPr>
          <w:rFonts w:hint="eastAsia" w:ascii="宋体" w:hAnsi="宋体" w:cs="宋体"/>
          <w:b/>
          <w:sz w:val="21"/>
          <w:szCs w:val="21"/>
        </w:rPr>
        <w:t>①</w:t>
      </w:r>
      <w:r>
        <w:rPr>
          <w:rFonts w:eastAsia="微软雅黑"/>
          <w:b/>
          <w:sz w:val="21"/>
          <w:szCs w:val="21"/>
        </w:rPr>
        <w:t>“第二天上课时无心学习”说明浩然没有珍惜受教育的权利;</w:t>
      </w:r>
      <w:r>
        <w:rPr>
          <w:rFonts w:hint="eastAsia" w:ascii="宋体" w:hAnsi="宋体" w:cs="宋体"/>
          <w:b/>
          <w:sz w:val="21"/>
          <w:szCs w:val="21"/>
        </w:rPr>
        <w:t>②</w:t>
      </w:r>
      <w:r>
        <w:rPr>
          <w:rFonts w:eastAsia="微软雅黑"/>
          <w:b/>
          <w:sz w:val="21"/>
          <w:szCs w:val="21"/>
        </w:rPr>
        <w:t>浩然“偷剪电缆变卖”说明浩然没有履行遵守宪法法律的义务,实施了违法行为;</w:t>
      </w:r>
      <w:r>
        <w:rPr>
          <w:rFonts w:hint="eastAsia" w:ascii="宋体" w:hAnsi="宋体" w:cs="宋体"/>
          <w:b/>
          <w:sz w:val="21"/>
          <w:szCs w:val="21"/>
        </w:rPr>
        <w:t>③</w:t>
      </w:r>
      <w:r>
        <w:rPr>
          <w:rFonts w:eastAsia="微软雅黑"/>
          <w:b/>
          <w:sz w:val="21"/>
          <w:szCs w:val="21"/>
        </w:rPr>
        <w:t>“被公安机关逮个正着,并予以警告”说明浩然的行为是行政违法行为,承担了相应的法律责任;</w:t>
      </w:r>
      <w:r>
        <w:rPr>
          <w:rFonts w:hint="eastAsia" w:ascii="宋体" w:hAnsi="宋体" w:cs="宋体"/>
          <w:b/>
          <w:sz w:val="21"/>
          <w:szCs w:val="21"/>
        </w:rPr>
        <w:t>④</w:t>
      </w:r>
      <w:r>
        <w:rPr>
          <w:rFonts w:eastAsia="微软雅黑"/>
          <w:b/>
          <w:sz w:val="21"/>
          <w:szCs w:val="21"/>
        </w:rPr>
        <w:t>将浩然“关押在一间黑屋内”说明浩然的人身自由受到了侵犯;</w:t>
      </w:r>
      <w:r>
        <w:rPr>
          <w:rFonts w:hint="eastAsia" w:ascii="宋体" w:hAnsi="宋体" w:cs="宋体"/>
          <w:b/>
          <w:sz w:val="21"/>
          <w:szCs w:val="21"/>
        </w:rPr>
        <w:t>⑤</w:t>
      </w:r>
      <w:r>
        <w:rPr>
          <w:rFonts w:eastAsia="微软雅黑"/>
          <w:b/>
          <w:sz w:val="21"/>
          <w:szCs w:val="21"/>
        </w:rPr>
        <w:t>浩然由最开始的沉迷于游戏直播到后来偷剪电缆变卖的这一过程,说明浩然没有及时纠正不良行为,最终导致自己走上了违法的道路。</w:t>
      </w:r>
    </w:p>
    <w:p>
      <w:pPr>
        <w:spacing w:line="360" w:lineRule="auto"/>
        <w:rPr>
          <w:rFonts w:eastAsia="微软雅黑"/>
          <w:sz w:val="21"/>
          <w:szCs w:val="21"/>
        </w:rPr>
      </w:pPr>
      <w:r>
        <w:rPr>
          <w:rFonts w:eastAsia="微软雅黑"/>
          <w:sz w:val="21"/>
          <w:szCs w:val="21"/>
        </w:rPr>
        <w:t>(2)请结合“迷途知返·回归正途”的内容对该事件进行点评。</w:t>
      </w:r>
    </w:p>
    <w:p>
      <w:pPr>
        <w:spacing w:line="360" w:lineRule="auto"/>
        <w:rPr>
          <w:rFonts w:eastAsia="微软雅黑"/>
          <w:sz w:val="21"/>
          <w:szCs w:val="21"/>
        </w:rPr>
      </w:pPr>
      <w:r>
        <w:rPr>
          <w:rFonts w:eastAsia="微软雅黑"/>
          <w:b/>
          <w:color w:val="FF0000"/>
          <w:sz w:val="21"/>
          <w:szCs w:val="21"/>
        </w:rPr>
        <w:t>答:</w:t>
      </w:r>
      <w:r>
        <w:rPr>
          <w:rFonts w:hint="eastAsia" w:ascii="宋体" w:hAnsi="宋体" w:cs="宋体"/>
          <w:b/>
          <w:sz w:val="21"/>
          <w:szCs w:val="21"/>
        </w:rPr>
        <w:t>①</w:t>
      </w:r>
      <w:r>
        <w:rPr>
          <w:rFonts w:eastAsia="微软雅黑"/>
          <w:b/>
          <w:sz w:val="21"/>
          <w:szCs w:val="21"/>
        </w:rPr>
        <w:t>浩然的父母得知此事后立即向当地派出所报警,说明浩然的父母具有法律意识,懂得依法维权;</w:t>
      </w:r>
      <w:r>
        <w:rPr>
          <w:rFonts w:hint="eastAsia" w:ascii="宋体" w:hAnsi="宋体" w:cs="宋体"/>
          <w:b/>
          <w:sz w:val="21"/>
          <w:szCs w:val="21"/>
        </w:rPr>
        <w:t>②</w:t>
      </w:r>
      <w:r>
        <w:rPr>
          <w:rFonts w:eastAsia="微软雅黑"/>
          <w:b/>
          <w:sz w:val="21"/>
          <w:szCs w:val="21"/>
        </w:rPr>
        <w:t>不良青年表示“关押浩然实属无奈之举”,说明不良青年没有认识到公民行使权利不能超越它本身的界限,不能滥用权利;</w:t>
      </w:r>
      <w:r>
        <w:rPr>
          <w:rFonts w:hint="eastAsia" w:ascii="宋体" w:hAnsi="宋体" w:cs="宋体"/>
          <w:b/>
          <w:sz w:val="21"/>
          <w:szCs w:val="21"/>
        </w:rPr>
        <w:t>③</w:t>
      </w:r>
      <w:r>
        <w:rPr>
          <w:rFonts w:eastAsia="微软雅黑"/>
          <w:b/>
          <w:sz w:val="21"/>
          <w:szCs w:val="21"/>
        </w:rPr>
        <w:t>浩然在经历此风波后“不愿意返校继续学习”说明浩然没有认识到公民的权利与义务相统一,公民既是合法权利的享有者,又是法定义务的承担者;</w:t>
      </w:r>
      <w:r>
        <w:rPr>
          <w:rFonts w:hint="eastAsia" w:ascii="宋体" w:hAnsi="宋体" w:cs="宋体"/>
          <w:b/>
          <w:sz w:val="21"/>
          <w:szCs w:val="21"/>
        </w:rPr>
        <w:t>④</w:t>
      </w:r>
      <w:r>
        <w:rPr>
          <w:rFonts w:eastAsia="微软雅黑"/>
          <w:b/>
          <w:sz w:val="21"/>
          <w:szCs w:val="21"/>
        </w:rPr>
        <w:t>学校心理老师耐心辅导浩然,体现了对浩然的学校保护;</w:t>
      </w:r>
      <w:r>
        <w:rPr>
          <w:rFonts w:hint="eastAsia" w:ascii="宋体" w:hAnsi="宋体" w:cs="宋体"/>
          <w:b/>
          <w:sz w:val="21"/>
          <w:szCs w:val="21"/>
        </w:rPr>
        <w:t>⑤</w:t>
      </w:r>
      <w:r>
        <w:rPr>
          <w:rFonts w:eastAsia="微软雅黑"/>
          <w:b/>
          <w:sz w:val="21"/>
          <w:szCs w:val="21"/>
        </w:rPr>
        <w:t>浩然“最终重返校园”说明要增强义务观念,自觉履行法定义务。</w:t>
      </w:r>
    </w:p>
    <w:p>
      <w:pPr>
        <w:spacing w:line="360" w:lineRule="auto"/>
        <w:rPr>
          <w:rFonts w:eastAsia="微软雅黑"/>
          <w:sz w:val="21"/>
          <w:szCs w:val="21"/>
        </w:rPr>
      </w:pPr>
      <w:r>
        <w:rPr>
          <w:rFonts w:eastAsia="微软雅黑"/>
          <w:sz w:val="21"/>
          <w:szCs w:val="21"/>
        </w:rPr>
        <w:t>12.材料一　八年级学生小张每天按时上学,认真完成作业;高中毕业后报名参军,成为一名光荣的解放军战士;参军回来后自己开了一个餐馆,自主经营,生意红火;每月向税务部门按时缴纳个人所得税;每月把自己工资的大半部分寄给父母;被社区选为市人大代表。</w:t>
      </w:r>
    </w:p>
    <w:p>
      <w:pPr>
        <w:spacing w:line="360" w:lineRule="auto"/>
        <w:rPr>
          <w:rFonts w:eastAsia="微软雅黑"/>
          <w:sz w:val="21"/>
          <w:szCs w:val="21"/>
        </w:rPr>
      </w:pPr>
      <w:r>
        <w:rPr>
          <w:rFonts w:eastAsia="微软雅黑"/>
          <w:sz w:val="21"/>
          <w:szCs w:val="21"/>
        </w:rPr>
        <w:t>(1)结合材料一,说出小张享有的基本权利和基本义务各有哪些?</w:t>
      </w:r>
    </w:p>
    <w:p>
      <w:pPr>
        <w:spacing w:line="360" w:lineRule="auto"/>
        <w:rPr>
          <w:rFonts w:eastAsia="微软雅黑"/>
          <w:sz w:val="21"/>
          <w:szCs w:val="21"/>
        </w:rPr>
      </w:pPr>
      <w:r>
        <w:rPr>
          <w:rFonts w:eastAsia="微软雅黑"/>
          <w:b/>
          <w:color w:val="FF0000"/>
          <w:sz w:val="21"/>
          <w:szCs w:val="21"/>
        </w:rPr>
        <w:t>答:</w:t>
      </w:r>
      <w:r>
        <w:rPr>
          <w:rFonts w:eastAsia="微软雅黑"/>
          <w:b/>
          <w:sz w:val="21"/>
          <w:szCs w:val="21"/>
        </w:rPr>
        <w:t>基本权利:</w:t>
      </w:r>
      <w:r>
        <w:rPr>
          <w:rFonts w:hint="eastAsia" w:ascii="宋体" w:hAnsi="宋体" w:cs="宋体"/>
          <w:b/>
          <w:sz w:val="21"/>
          <w:szCs w:val="21"/>
        </w:rPr>
        <w:t>①</w:t>
      </w:r>
      <w:r>
        <w:rPr>
          <w:rFonts w:eastAsia="微软雅黑"/>
          <w:b/>
          <w:sz w:val="21"/>
          <w:szCs w:val="21"/>
        </w:rPr>
        <w:t>受教育权;</w:t>
      </w:r>
      <w:r>
        <w:rPr>
          <w:rFonts w:hint="eastAsia" w:ascii="宋体" w:hAnsi="宋体" w:cs="宋体"/>
          <w:b/>
          <w:sz w:val="21"/>
          <w:szCs w:val="21"/>
        </w:rPr>
        <w:t>②</w:t>
      </w:r>
      <w:r>
        <w:rPr>
          <w:rFonts w:eastAsia="微软雅黑"/>
          <w:b/>
          <w:sz w:val="21"/>
          <w:szCs w:val="21"/>
        </w:rPr>
        <w:t>劳动权利;</w:t>
      </w:r>
      <w:r>
        <w:rPr>
          <w:rFonts w:hint="eastAsia" w:ascii="宋体" w:hAnsi="宋体" w:cs="宋体"/>
          <w:b/>
          <w:sz w:val="21"/>
          <w:szCs w:val="21"/>
        </w:rPr>
        <w:t>③</w:t>
      </w:r>
      <w:r>
        <w:rPr>
          <w:rFonts w:eastAsia="微软雅黑"/>
          <w:b/>
          <w:sz w:val="21"/>
          <w:szCs w:val="21"/>
        </w:rPr>
        <w:t>被选举权利。基本义务:</w:t>
      </w:r>
      <w:r>
        <w:rPr>
          <w:rFonts w:hint="eastAsia" w:ascii="宋体" w:hAnsi="宋体" w:cs="宋体"/>
          <w:b/>
          <w:sz w:val="21"/>
          <w:szCs w:val="21"/>
        </w:rPr>
        <w:t>①</w:t>
      </w:r>
      <w:r>
        <w:rPr>
          <w:rFonts w:eastAsia="微软雅黑"/>
          <w:b/>
          <w:sz w:val="21"/>
          <w:szCs w:val="21"/>
        </w:rPr>
        <w:t>受教育的义务;</w:t>
      </w:r>
      <w:r>
        <w:rPr>
          <w:rFonts w:hint="eastAsia" w:ascii="宋体" w:hAnsi="宋体" w:cs="宋体"/>
          <w:b/>
          <w:sz w:val="21"/>
          <w:szCs w:val="21"/>
        </w:rPr>
        <w:t>②</w:t>
      </w:r>
      <w:r>
        <w:rPr>
          <w:rFonts w:eastAsia="微软雅黑"/>
          <w:b/>
          <w:sz w:val="21"/>
          <w:szCs w:val="21"/>
        </w:rPr>
        <w:t>劳动的义务;</w:t>
      </w:r>
      <w:r>
        <w:rPr>
          <w:rFonts w:hint="eastAsia" w:ascii="宋体" w:hAnsi="宋体" w:cs="宋体"/>
          <w:b/>
          <w:sz w:val="21"/>
          <w:szCs w:val="21"/>
        </w:rPr>
        <w:t>③</w:t>
      </w:r>
      <w:r>
        <w:rPr>
          <w:rFonts w:eastAsia="微软雅黑"/>
          <w:b/>
          <w:sz w:val="21"/>
          <w:szCs w:val="21"/>
        </w:rPr>
        <w:t>依法服兵役的义务;</w:t>
      </w:r>
      <w:r>
        <w:rPr>
          <w:rFonts w:hint="eastAsia" w:ascii="宋体" w:hAnsi="宋体" w:cs="宋体"/>
          <w:b/>
          <w:sz w:val="21"/>
          <w:szCs w:val="21"/>
        </w:rPr>
        <w:t>④</w:t>
      </w:r>
      <w:r>
        <w:rPr>
          <w:rFonts w:eastAsia="微软雅黑"/>
          <w:b/>
          <w:sz w:val="21"/>
          <w:szCs w:val="21"/>
        </w:rPr>
        <w:t>依法纳税的义务;</w:t>
      </w:r>
      <w:r>
        <w:rPr>
          <w:rFonts w:hint="eastAsia" w:ascii="宋体" w:hAnsi="宋体" w:cs="宋体"/>
          <w:b/>
          <w:sz w:val="21"/>
          <w:szCs w:val="21"/>
        </w:rPr>
        <w:t>⑤</w:t>
      </w:r>
      <w:r>
        <w:rPr>
          <w:rFonts w:eastAsia="微软雅黑"/>
          <w:b/>
          <w:sz w:val="21"/>
          <w:szCs w:val="21"/>
        </w:rPr>
        <w:t>成年子女赡养扶助父母的义务。</w:t>
      </w:r>
    </w:p>
    <w:p>
      <w:pPr>
        <w:spacing w:line="360" w:lineRule="auto"/>
        <w:rPr>
          <w:rFonts w:eastAsia="微软雅黑"/>
          <w:sz w:val="21"/>
          <w:szCs w:val="21"/>
        </w:rPr>
      </w:pPr>
      <w:r>
        <w:rPr>
          <w:rFonts w:eastAsia="微软雅黑"/>
          <w:sz w:val="21"/>
          <w:szCs w:val="21"/>
        </w:rPr>
        <w:t>材料二　“儿时您背我,老时我背您。”近日,云南文山州广南县一男子用传统婴儿背带背老母亲外出看病的图片刷屏网络,很多网友直呼正能量暖人心。这名54岁的男子告诉记者,7年前,他就开始用背带背母亲去村卫生室看病,这是自己应尽的责任和义务,“老人养我们小,我们养他们老,只要一家人在一起,比什么都好”。</w:t>
      </w:r>
    </w:p>
    <w:p>
      <w:pPr>
        <w:spacing w:line="360" w:lineRule="auto"/>
        <w:rPr>
          <w:rFonts w:eastAsia="微软雅黑"/>
          <w:sz w:val="21"/>
          <w:szCs w:val="21"/>
        </w:rPr>
      </w:pPr>
      <w:r>
        <w:rPr>
          <w:rFonts w:eastAsia="微软雅黑"/>
          <w:sz w:val="21"/>
          <w:szCs w:val="21"/>
        </w:rPr>
        <w:t>(2)结合材料二,谈谈你对权利和义务相统一的理解。</w:t>
      </w:r>
    </w:p>
    <w:p>
      <w:pPr>
        <w:spacing w:line="360" w:lineRule="auto"/>
        <w:rPr>
          <w:rFonts w:eastAsia="微软雅黑"/>
          <w:sz w:val="21"/>
          <w:szCs w:val="21"/>
        </w:rPr>
      </w:pPr>
      <w:r>
        <w:rPr>
          <w:rFonts w:eastAsia="微软雅黑"/>
          <w:b/>
          <w:color w:val="FF0000"/>
          <w:sz w:val="21"/>
          <w:szCs w:val="21"/>
        </w:rPr>
        <w:t>答:</w:t>
      </w:r>
      <w:r>
        <w:rPr>
          <w:rFonts w:hint="eastAsia" w:ascii="宋体" w:hAnsi="宋体" w:cs="宋体"/>
          <w:b/>
          <w:sz w:val="21"/>
          <w:szCs w:val="21"/>
        </w:rPr>
        <w:t>①</w:t>
      </w:r>
      <w:r>
        <w:rPr>
          <w:rFonts w:eastAsia="微软雅黑"/>
          <w:b/>
          <w:sz w:val="21"/>
          <w:szCs w:val="21"/>
        </w:rPr>
        <w:t>权利和义务相统一。公民的权利与义务相互依存、相互促进。</w:t>
      </w:r>
      <w:r>
        <w:rPr>
          <w:rFonts w:hint="eastAsia" w:ascii="宋体" w:hAnsi="宋体" w:cs="宋体"/>
          <w:b/>
          <w:sz w:val="21"/>
          <w:szCs w:val="21"/>
        </w:rPr>
        <w:t>②</w:t>
      </w:r>
      <w:r>
        <w:rPr>
          <w:rFonts w:eastAsia="微软雅黑"/>
          <w:b/>
          <w:sz w:val="21"/>
          <w:szCs w:val="21"/>
        </w:rPr>
        <w:t>权利的实现需要义务的履行,义务的履行促进权利的实现。</w:t>
      </w:r>
      <w:r>
        <w:rPr>
          <w:rFonts w:hint="eastAsia" w:ascii="宋体" w:hAnsi="宋体" w:cs="宋体"/>
          <w:b/>
          <w:sz w:val="21"/>
          <w:szCs w:val="21"/>
        </w:rPr>
        <w:t>③</w:t>
      </w:r>
      <w:r>
        <w:rPr>
          <w:rFonts w:eastAsia="微软雅黑"/>
          <w:b/>
          <w:sz w:val="21"/>
          <w:szCs w:val="21"/>
        </w:rPr>
        <w:t>公民既是合法权利的享有者,又是法定义务的承担者。</w:t>
      </w:r>
      <w:r>
        <w:rPr>
          <w:rFonts w:hint="eastAsia" w:ascii="宋体" w:hAnsi="宋体" w:cs="宋体"/>
          <w:b/>
          <w:sz w:val="21"/>
          <w:szCs w:val="21"/>
        </w:rPr>
        <w:t>④</w:t>
      </w:r>
      <w:r>
        <w:rPr>
          <w:rFonts w:eastAsia="微软雅黑"/>
          <w:b/>
          <w:sz w:val="21"/>
          <w:szCs w:val="21"/>
        </w:rPr>
        <w:t>公民的某些权利同时也是义务,如教育和劳动。</w:t>
      </w:r>
      <w:r>
        <w:rPr>
          <w:rFonts w:hint="eastAsia" w:ascii="宋体" w:hAnsi="宋体" w:cs="宋体"/>
          <w:b/>
          <w:sz w:val="21"/>
          <w:szCs w:val="21"/>
        </w:rPr>
        <w:t>⑤</w:t>
      </w:r>
      <w:r>
        <w:rPr>
          <w:rFonts w:eastAsia="微软雅黑"/>
          <w:b/>
          <w:sz w:val="21"/>
          <w:szCs w:val="21"/>
        </w:rPr>
        <w:t>所以,我们不仅要增强权利意识,依法行使权利,而且要增强义务观念,自觉履行法定的义务。</w:t>
      </w:r>
    </w:p>
    <w:p>
      <w:pPr>
        <w:spacing w:line="360" w:lineRule="auto"/>
        <w:rPr>
          <w:rFonts w:eastAsia="微软雅黑"/>
          <w:sz w:val="21"/>
          <w:szCs w:val="21"/>
        </w:rPr>
      </w:pPr>
      <w:r>
        <w:rPr>
          <w:rFonts w:eastAsia="微软雅黑"/>
          <w:sz w:val="21"/>
          <w:szCs w:val="21"/>
        </w:rPr>
        <w:t>(3)以上材料给我们自觉履行法定义务带来哪些启示?</w:t>
      </w:r>
    </w:p>
    <w:p>
      <w:pPr>
        <w:spacing w:line="360" w:lineRule="auto"/>
        <w:rPr>
          <w:rFonts w:hint="eastAsia" w:eastAsia="微软雅黑"/>
          <w:sz w:val="21"/>
          <w:szCs w:val="21"/>
        </w:rPr>
      </w:pPr>
      <w:r>
        <w:rPr>
          <w:rFonts w:eastAsia="微软雅黑"/>
          <w:b/>
          <w:color w:val="FF0000"/>
          <w:sz w:val="21"/>
          <w:szCs w:val="21"/>
        </w:rPr>
        <w:t>答:</w:t>
      </w:r>
      <w:r>
        <w:rPr>
          <w:rFonts w:eastAsia="微软雅黑"/>
          <w:b/>
          <w:sz w:val="21"/>
          <w:szCs w:val="21"/>
        </w:rPr>
        <w:t>法律要求做的必须去做,法律禁止做的坚决不做。</w:t>
      </w:r>
    </w:p>
    <w:p>
      <w:pPr>
        <w:spacing w:line="360" w:lineRule="auto"/>
        <w:rPr>
          <w:rFonts w:hint="eastAsia" w:eastAsia="微软雅黑"/>
          <w:b/>
          <w:sz w:val="21"/>
          <w:szCs w:val="21"/>
        </w:rPr>
        <w:sectPr>
          <w:headerReference r:id="rId5" w:type="first"/>
          <w:footerReference r:id="rId8" w:type="first"/>
          <w:headerReference r:id="rId3" w:type="default"/>
          <w:footerReference r:id="rId6" w:type="default"/>
          <w:headerReference r:id="rId4" w:type="even"/>
          <w:footerReference r:id="rId7" w:type="even"/>
          <w:pgSz w:w="11906" w:h="16838"/>
          <w:pgMar w:top="1418" w:right="1134" w:bottom="1134" w:left="1134" w:header="851" w:footer="992" w:gutter="0"/>
          <w:pgNumType w:fmt="numberInDash"/>
          <w:cols w:space="708" w:num="1"/>
          <w:docGrid w:type="lines" w:linePitch="312" w:charSpace="0"/>
        </w:sectPr>
      </w:pPr>
    </w:p>
    <w:p>
      <w:pPr>
        <w:rPr>
          <w:sz w:val="21"/>
          <w:szCs w:val="21"/>
        </w:rPr>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NEU-BZ">
    <w:altName w:val="微软雅黑"/>
    <w:panose1 w:val="03000502000000000000"/>
    <w:charset w:val="86"/>
    <w:family w:val="script"/>
    <w:pitch w:val="default"/>
    <w:sig w:usb0="00000000" w:usb1="00000000" w:usb2="000A005E" w:usb3="00000000" w:csb0="003C0041" w:csb1="00000000"/>
  </w:font>
  <w:font w:name="Courier New">
    <w:panose1 w:val="02070309020205020404"/>
    <w:charset w:val="00"/>
    <w:family w:val="modern"/>
    <w:pitch w:val="default"/>
    <w:sig w:usb0="E0002EFF" w:usb1="C0007843" w:usb2="00000009" w:usb3="00000000" w:csb0="400001FF" w:csb1="FFFF0000"/>
  </w:font>
  <w:font w:name="NEU-BZ-S92">
    <w:altName w:val="微软雅黑"/>
    <w:panose1 w:val="03000502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- 1 -</w:t>
    </w:r>
    <w:r>
      <w:fldChar w:fldCharType="end"/>
    </w:r>
  </w:p>
  <w:p>
    <w:pPr>
      <w:pStyle w:val="4"/>
      <w:jc w:val="right"/>
      <w:rPr>
        <w:rFonts w:hint="eastAsia"/>
      </w:rPr>
    </w:pPr>
  </w:p>
  <w:p>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0"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WordPictureWatermark2" o:spid="_x0000_s2049" o:spt="75" type="#_x0000_t75" style="position:absolute;left:0pt;height:150.15pt;width:255.0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v:imagedata r:id="rId1" o:title="标"/>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WordPictureWatermark1" o:spid="_x0000_s2054" o:spt="75" type="#_x0000_t75" style="position:absolute;left:0pt;height:150.15pt;width:255.0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v:imagedata r:id="rId1" o:title="标"/>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29ED"/>
    <w:rsid w:val="0000118F"/>
    <w:rsid w:val="000065B6"/>
    <w:rsid w:val="0001245D"/>
    <w:rsid w:val="00017070"/>
    <w:rsid w:val="00017148"/>
    <w:rsid w:val="000265B8"/>
    <w:rsid w:val="000314F4"/>
    <w:rsid w:val="000328DA"/>
    <w:rsid w:val="00052037"/>
    <w:rsid w:val="00057479"/>
    <w:rsid w:val="0006202A"/>
    <w:rsid w:val="000642C9"/>
    <w:rsid w:val="00064A81"/>
    <w:rsid w:val="00066204"/>
    <w:rsid w:val="00073261"/>
    <w:rsid w:val="0008139A"/>
    <w:rsid w:val="000824F3"/>
    <w:rsid w:val="00094947"/>
    <w:rsid w:val="000A37D6"/>
    <w:rsid w:val="000A3955"/>
    <w:rsid w:val="000B15A9"/>
    <w:rsid w:val="000B26EF"/>
    <w:rsid w:val="000B2B50"/>
    <w:rsid w:val="000C1F23"/>
    <w:rsid w:val="000C7472"/>
    <w:rsid w:val="000D086F"/>
    <w:rsid w:val="000D621E"/>
    <w:rsid w:val="000E177F"/>
    <w:rsid w:val="000F0A71"/>
    <w:rsid w:val="000F24AD"/>
    <w:rsid w:val="000F37F0"/>
    <w:rsid w:val="000F398D"/>
    <w:rsid w:val="000F71B9"/>
    <w:rsid w:val="000F764A"/>
    <w:rsid w:val="0010230C"/>
    <w:rsid w:val="00102D12"/>
    <w:rsid w:val="001075B7"/>
    <w:rsid w:val="001106AE"/>
    <w:rsid w:val="001106CF"/>
    <w:rsid w:val="00111B6F"/>
    <w:rsid w:val="00114E54"/>
    <w:rsid w:val="00125154"/>
    <w:rsid w:val="001364C0"/>
    <w:rsid w:val="00147759"/>
    <w:rsid w:val="00147B98"/>
    <w:rsid w:val="0016205D"/>
    <w:rsid w:val="00162653"/>
    <w:rsid w:val="001819C4"/>
    <w:rsid w:val="001926CC"/>
    <w:rsid w:val="001927F2"/>
    <w:rsid w:val="001929E9"/>
    <w:rsid w:val="0019375E"/>
    <w:rsid w:val="001A1C5C"/>
    <w:rsid w:val="001A30D2"/>
    <w:rsid w:val="001B1587"/>
    <w:rsid w:val="001B7925"/>
    <w:rsid w:val="001B7FBF"/>
    <w:rsid w:val="001C5D50"/>
    <w:rsid w:val="001C5EB1"/>
    <w:rsid w:val="001D5ECA"/>
    <w:rsid w:val="001E51C1"/>
    <w:rsid w:val="001E59D2"/>
    <w:rsid w:val="001F1D54"/>
    <w:rsid w:val="001F1F2C"/>
    <w:rsid w:val="002000F3"/>
    <w:rsid w:val="00201E2B"/>
    <w:rsid w:val="0020216B"/>
    <w:rsid w:val="002131E1"/>
    <w:rsid w:val="00215BC7"/>
    <w:rsid w:val="00240555"/>
    <w:rsid w:val="00240A80"/>
    <w:rsid w:val="00255A5F"/>
    <w:rsid w:val="00260494"/>
    <w:rsid w:val="00267049"/>
    <w:rsid w:val="00274062"/>
    <w:rsid w:val="00275992"/>
    <w:rsid w:val="00281C52"/>
    <w:rsid w:val="00283E0A"/>
    <w:rsid w:val="002943E7"/>
    <w:rsid w:val="002A3189"/>
    <w:rsid w:val="002B3160"/>
    <w:rsid w:val="002B5BDB"/>
    <w:rsid w:val="002C165D"/>
    <w:rsid w:val="002D2D4C"/>
    <w:rsid w:val="002D3116"/>
    <w:rsid w:val="002E4129"/>
    <w:rsid w:val="002E79D7"/>
    <w:rsid w:val="002E7C78"/>
    <w:rsid w:val="002F5254"/>
    <w:rsid w:val="002F7429"/>
    <w:rsid w:val="0030350E"/>
    <w:rsid w:val="00303CFF"/>
    <w:rsid w:val="00307E91"/>
    <w:rsid w:val="00316870"/>
    <w:rsid w:val="0032274D"/>
    <w:rsid w:val="00325B22"/>
    <w:rsid w:val="00326C3D"/>
    <w:rsid w:val="00326F3E"/>
    <w:rsid w:val="00333331"/>
    <w:rsid w:val="00333DFF"/>
    <w:rsid w:val="00344D6B"/>
    <w:rsid w:val="0034569A"/>
    <w:rsid w:val="00355E20"/>
    <w:rsid w:val="00360F87"/>
    <w:rsid w:val="00361617"/>
    <w:rsid w:val="00363B04"/>
    <w:rsid w:val="00365EE4"/>
    <w:rsid w:val="0036739F"/>
    <w:rsid w:val="00372B4F"/>
    <w:rsid w:val="003739F0"/>
    <w:rsid w:val="00384207"/>
    <w:rsid w:val="00393341"/>
    <w:rsid w:val="003976AF"/>
    <w:rsid w:val="003A05FC"/>
    <w:rsid w:val="003A4865"/>
    <w:rsid w:val="003A6615"/>
    <w:rsid w:val="003C464D"/>
    <w:rsid w:val="003C5E8D"/>
    <w:rsid w:val="003D134F"/>
    <w:rsid w:val="003D2C11"/>
    <w:rsid w:val="003E0D1F"/>
    <w:rsid w:val="00400494"/>
    <w:rsid w:val="004151FC"/>
    <w:rsid w:val="00416293"/>
    <w:rsid w:val="00421D2A"/>
    <w:rsid w:val="00423855"/>
    <w:rsid w:val="0042398A"/>
    <w:rsid w:val="004252B7"/>
    <w:rsid w:val="00425506"/>
    <w:rsid w:val="00430F5A"/>
    <w:rsid w:val="00432A51"/>
    <w:rsid w:val="00433DFE"/>
    <w:rsid w:val="004341AA"/>
    <w:rsid w:val="00435119"/>
    <w:rsid w:val="00435AEA"/>
    <w:rsid w:val="004371B8"/>
    <w:rsid w:val="004477ED"/>
    <w:rsid w:val="00452E00"/>
    <w:rsid w:val="00461373"/>
    <w:rsid w:val="00466D97"/>
    <w:rsid w:val="00481F6A"/>
    <w:rsid w:val="0048791C"/>
    <w:rsid w:val="0049238A"/>
    <w:rsid w:val="00493A19"/>
    <w:rsid w:val="00493FB3"/>
    <w:rsid w:val="004A1A9B"/>
    <w:rsid w:val="004C204B"/>
    <w:rsid w:val="004C5119"/>
    <w:rsid w:val="004C5FAA"/>
    <w:rsid w:val="004C66EB"/>
    <w:rsid w:val="004C7521"/>
    <w:rsid w:val="004D0193"/>
    <w:rsid w:val="004D0DEA"/>
    <w:rsid w:val="004D6036"/>
    <w:rsid w:val="004E18A0"/>
    <w:rsid w:val="004F01F9"/>
    <w:rsid w:val="004F215E"/>
    <w:rsid w:val="004F5F5C"/>
    <w:rsid w:val="004F7C2D"/>
    <w:rsid w:val="00512342"/>
    <w:rsid w:val="00521744"/>
    <w:rsid w:val="005348C4"/>
    <w:rsid w:val="00536668"/>
    <w:rsid w:val="005379B8"/>
    <w:rsid w:val="00540E93"/>
    <w:rsid w:val="005443BB"/>
    <w:rsid w:val="00546B4F"/>
    <w:rsid w:val="00552BA4"/>
    <w:rsid w:val="00561E90"/>
    <w:rsid w:val="00571404"/>
    <w:rsid w:val="00580D9D"/>
    <w:rsid w:val="00582D59"/>
    <w:rsid w:val="00591CA2"/>
    <w:rsid w:val="00591CB8"/>
    <w:rsid w:val="00592D28"/>
    <w:rsid w:val="005976DC"/>
    <w:rsid w:val="005A178B"/>
    <w:rsid w:val="005A6E83"/>
    <w:rsid w:val="005B247E"/>
    <w:rsid w:val="005B3B3E"/>
    <w:rsid w:val="005C0AF4"/>
    <w:rsid w:val="005C25CB"/>
    <w:rsid w:val="005C436F"/>
    <w:rsid w:val="005C476D"/>
    <w:rsid w:val="005C5862"/>
    <w:rsid w:val="005D2981"/>
    <w:rsid w:val="005D707A"/>
    <w:rsid w:val="005D7AB9"/>
    <w:rsid w:val="005E2652"/>
    <w:rsid w:val="005E7C59"/>
    <w:rsid w:val="005F5042"/>
    <w:rsid w:val="006005E6"/>
    <w:rsid w:val="00603AB9"/>
    <w:rsid w:val="0061081E"/>
    <w:rsid w:val="00617BDB"/>
    <w:rsid w:val="00620947"/>
    <w:rsid w:val="00621D41"/>
    <w:rsid w:val="0062578E"/>
    <w:rsid w:val="00630598"/>
    <w:rsid w:val="00635B51"/>
    <w:rsid w:val="006369BB"/>
    <w:rsid w:val="00637405"/>
    <w:rsid w:val="006426FD"/>
    <w:rsid w:val="00656F76"/>
    <w:rsid w:val="0066453D"/>
    <w:rsid w:val="00666B8C"/>
    <w:rsid w:val="00675A3C"/>
    <w:rsid w:val="00680D42"/>
    <w:rsid w:val="00683876"/>
    <w:rsid w:val="00687A6F"/>
    <w:rsid w:val="006A5CD2"/>
    <w:rsid w:val="006B6EC8"/>
    <w:rsid w:val="006B780F"/>
    <w:rsid w:val="006C2CC5"/>
    <w:rsid w:val="006C3C52"/>
    <w:rsid w:val="006D6048"/>
    <w:rsid w:val="006E0FEF"/>
    <w:rsid w:val="006E1964"/>
    <w:rsid w:val="006E46EB"/>
    <w:rsid w:val="006E4E2A"/>
    <w:rsid w:val="006E7754"/>
    <w:rsid w:val="006F23AD"/>
    <w:rsid w:val="006F3724"/>
    <w:rsid w:val="006F55CC"/>
    <w:rsid w:val="00700DCE"/>
    <w:rsid w:val="00702AF3"/>
    <w:rsid w:val="00707309"/>
    <w:rsid w:val="0070794B"/>
    <w:rsid w:val="00711741"/>
    <w:rsid w:val="007146F4"/>
    <w:rsid w:val="007158EE"/>
    <w:rsid w:val="00723CDF"/>
    <w:rsid w:val="0072656B"/>
    <w:rsid w:val="00742308"/>
    <w:rsid w:val="007452D0"/>
    <w:rsid w:val="00761190"/>
    <w:rsid w:val="00761D9A"/>
    <w:rsid w:val="007679EA"/>
    <w:rsid w:val="00767CE1"/>
    <w:rsid w:val="007741D1"/>
    <w:rsid w:val="007773BE"/>
    <w:rsid w:val="00782587"/>
    <w:rsid w:val="007862AD"/>
    <w:rsid w:val="00786CD4"/>
    <w:rsid w:val="007929D8"/>
    <w:rsid w:val="00794B7F"/>
    <w:rsid w:val="00795267"/>
    <w:rsid w:val="007A00B0"/>
    <w:rsid w:val="007A3492"/>
    <w:rsid w:val="007B33F1"/>
    <w:rsid w:val="007C27FE"/>
    <w:rsid w:val="007C2A26"/>
    <w:rsid w:val="007C7DDB"/>
    <w:rsid w:val="007D7BC2"/>
    <w:rsid w:val="007E51C8"/>
    <w:rsid w:val="00804950"/>
    <w:rsid w:val="00822676"/>
    <w:rsid w:val="008275F9"/>
    <w:rsid w:val="00841E30"/>
    <w:rsid w:val="00857D3A"/>
    <w:rsid w:val="00867277"/>
    <w:rsid w:val="00867B3F"/>
    <w:rsid w:val="008715C3"/>
    <w:rsid w:val="008729ED"/>
    <w:rsid w:val="00873654"/>
    <w:rsid w:val="008909AC"/>
    <w:rsid w:val="00891B0D"/>
    <w:rsid w:val="0089478F"/>
    <w:rsid w:val="008A00EF"/>
    <w:rsid w:val="008A3141"/>
    <w:rsid w:val="008A4763"/>
    <w:rsid w:val="008B05E7"/>
    <w:rsid w:val="008B39C7"/>
    <w:rsid w:val="008C2A7C"/>
    <w:rsid w:val="008C76AF"/>
    <w:rsid w:val="008D072B"/>
    <w:rsid w:val="008D0FDA"/>
    <w:rsid w:val="008E15E7"/>
    <w:rsid w:val="008E37F8"/>
    <w:rsid w:val="008E5D7C"/>
    <w:rsid w:val="008E7155"/>
    <w:rsid w:val="008F0387"/>
    <w:rsid w:val="008F6B92"/>
    <w:rsid w:val="009079C4"/>
    <w:rsid w:val="00911D76"/>
    <w:rsid w:val="009135DA"/>
    <w:rsid w:val="0092084B"/>
    <w:rsid w:val="009238B8"/>
    <w:rsid w:val="009251E3"/>
    <w:rsid w:val="00935CFD"/>
    <w:rsid w:val="0093656A"/>
    <w:rsid w:val="00941C99"/>
    <w:rsid w:val="00950875"/>
    <w:rsid w:val="009560D4"/>
    <w:rsid w:val="009573D2"/>
    <w:rsid w:val="00957917"/>
    <w:rsid w:val="0096234E"/>
    <w:rsid w:val="00965560"/>
    <w:rsid w:val="00967674"/>
    <w:rsid w:val="009706EE"/>
    <w:rsid w:val="0097089E"/>
    <w:rsid w:val="00971382"/>
    <w:rsid w:val="009816FB"/>
    <w:rsid w:val="00982991"/>
    <w:rsid w:val="00982F0A"/>
    <w:rsid w:val="00987A4F"/>
    <w:rsid w:val="00987CBD"/>
    <w:rsid w:val="009A6BB5"/>
    <w:rsid w:val="009B1A00"/>
    <w:rsid w:val="009B3B54"/>
    <w:rsid w:val="009C17CF"/>
    <w:rsid w:val="009C5641"/>
    <w:rsid w:val="009C6D71"/>
    <w:rsid w:val="009D14A7"/>
    <w:rsid w:val="009D4705"/>
    <w:rsid w:val="009E0C21"/>
    <w:rsid w:val="009E0EDD"/>
    <w:rsid w:val="009E1448"/>
    <w:rsid w:val="009E15E0"/>
    <w:rsid w:val="009E2BEE"/>
    <w:rsid w:val="009E7ED3"/>
    <w:rsid w:val="009F3D4F"/>
    <w:rsid w:val="009F4307"/>
    <w:rsid w:val="009F6CF1"/>
    <w:rsid w:val="00A0103F"/>
    <w:rsid w:val="00A13234"/>
    <w:rsid w:val="00A13B83"/>
    <w:rsid w:val="00A23AC1"/>
    <w:rsid w:val="00A255D9"/>
    <w:rsid w:val="00A3056D"/>
    <w:rsid w:val="00A34031"/>
    <w:rsid w:val="00A367AC"/>
    <w:rsid w:val="00A40BDB"/>
    <w:rsid w:val="00A43004"/>
    <w:rsid w:val="00A449B1"/>
    <w:rsid w:val="00A4628E"/>
    <w:rsid w:val="00A5094F"/>
    <w:rsid w:val="00A53AED"/>
    <w:rsid w:val="00A5613C"/>
    <w:rsid w:val="00A56AF9"/>
    <w:rsid w:val="00A56D2A"/>
    <w:rsid w:val="00A647C0"/>
    <w:rsid w:val="00A77F23"/>
    <w:rsid w:val="00A80521"/>
    <w:rsid w:val="00A90F02"/>
    <w:rsid w:val="00A966D9"/>
    <w:rsid w:val="00AA0C57"/>
    <w:rsid w:val="00AA224F"/>
    <w:rsid w:val="00AB3B60"/>
    <w:rsid w:val="00AB3CFA"/>
    <w:rsid w:val="00AB417E"/>
    <w:rsid w:val="00AB6494"/>
    <w:rsid w:val="00AC2499"/>
    <w:rsid w:val="00AC2980"/>
    <w:rsid w:val="00AC5326"/>
    <w:rsid w:val="00AD68F2"/>
    <w:rsid w:val="00AE1877"/>
    <w:rsid w:val="00AE2BE4"/>
    <w:rsid w:val="00AF3883"/>
    <w:rsid w:val="00AF4684"/>
    <w:rsid w:val="00B02220"/>
    <w:rsid w:val="00B04363"/>
    <w:rsid w:val="00B07ADF"/>
    <w:rsid w:val="00B227F1"/>
    <w:rsid w:val="00B25FE7"/>
    <w:rsid w:val="00B35FF9"/>
    <w:rsid w:val="00B43496"/>
    <w:rsid w:val="00B46272"/>
    <w:rsid w:val="00B516A6"/>
    <w:rsid w:val="00B543FD"/>
    <w:rsid w:val="00B563F9"/>
    <w:rsid w:val="00B66AF5"/>
    <w:rsid w:val="00B677BC"/>
    <w:rsid w:val="00B70850"/>
    <w:rsid w:val="00B71A3F"/>
    <w:rsid w:val="00B767C7"/>
    <w:rsid w:val="00B77601"/>
    <w:rsid w:val="00B822BA"/>
    <w:rsid w:val="00B82677"/>
    <w:rsid w:val="00B87D0F"/>
    <w:rsid w:val="00BA3994"/>
    <w:rsid w:val="00BA3B79"/>
    <w:rsid w:val="00BA52C9"/>
    <w:rsid w:val="00BA5301"/>
    <w:rsid w:val="00BA6FBD"/>
    <w:rsid w:val="00BA73DB"/>
    <w:rsid w:val="00BB1EB4"/>
    <w:rsid w:val="00BB404B"/>
    <w:rsid w:val="00BD1CCB"/>
    <w:rsid w:val="00BE2B94"/>
    <w:rsid w:val="00BE5324"/>
    <w:rsid w:val="00C003EC"/>
    <w:rsid w:val="00C02687"/>
    <w:rsid w:val="00C02ECD"/>
    <w:rsid w:val="00C02FC6"/>
    <w:rsid w:val="00C051FD"/>
    <w:rsid w:val="00C05FDC"/>
    <w:rsid w:val="00C1608B"/>
    <w:rsid w:val="00C215DA"/>
    <w:rsid w:val="00C347F2"/>
    <w:rsid w:val="00C37D73"/>
    <w:rsid w:val="00C4020B"/>
    <w:rsid w:val="00C45002"/>
    <w:rsid w:val="00C618EA"/>
    <w:rsid w:val="00C65098"/>
    <w:rsid w:val="00C65A3E"/>
    <w:rsid w:val="00C674A7"/>
    <w:rsid w:val="00C67CA3"/>
    <w:rsid w:val="00C70157"/>
    <w:rsid w:val="00C72F59"/>
    <w:rsid w:val="00C74E32"/>
    <w:rsid w:val="00C84007"/>
    <w:rsid w:val="00C857D6"/>
    <w:rsid w:val="00C87265"/>
    <w:rsid w:val="00C8775A"/>
    <w:rsid w:val="00C9366B"/>
    <w:rsid w:val="00C96D98"/>
    <w:rsid w:val="00C9789E"/>
    <w:rsid w:val="00CA6165"/>
    <w:rsid w:val="00CA6F4E"/>
    <w:rsid w:val="00CB1B2D"/>
    <w:rsid w:val="00CB7712"/>
    <w:rsid w:val="00CB7BE0"/>
    <w:rsid w:val="00CC02E1"/>
    <w:rsid w:val="00CC3152"/>
    <w:rsid w:val="00CC5574"/>
    <w:rsid w:val="00CC7968"/>
    <w:rsid w:val="00CE5464"/>
    <w:rsid w:val="00CE5CA5"/>
    <w:rsid w:val="00CF2135"/>
    <w:rsid w:val="00D00E0D"/>
    <w:rsid w:val="00D059FB"/>
    <w:rsid w:val="00D1136E"/>
    <w:rsid w:val="00D2072D"/>
    <w:rsid w:val="00D222DC"/>
    <w:rsid w:val="00D22464"/>
    <w:rsid w:val="00D23CFA"/>
    <w:rsid w:val="00D272A7"/>
    <w:rsid w:val="00D272CC"/>
    <w:rsid w:val="00D40F64"/>
    <w:rsid w:val="00D4573D"/>
    <w:rsid w:val="00D47B69"/>
    <w:rsid w:val="00D47DEA"/>
    <w:rsid w:val="00D52159"/>
    <w:rsid w:val="00D5379B"/>
    <w:rsid w:val="00D66622"/>
    <w:rsid w:val="00D80FA6"/>
    <w:rsid w:val="00D857D1"/>
    <w:rsid w:val="00D912B3"/>
    <w:rsid w:val="00D93993"/>
    <w:rsid w:val="00D947DF"/>
    <w:rsid w:val="00D94C39"/>
    <w:rsid w:val="00DA1171"/>
    <w:rsid w:val="00DA1B69"/>
    <w:rsid w:val="00DB24D8"/>
    <w:rsid w:val="00DB7F4C"/>
    <w:rsid w:val="00DC2867"/>
    <w:rsid w:val="00DC4BB5"/>
    <w:rsid w:val="00DC57FF"/>
    <w:rsid w:val="00DD0CD0"/>
    <w:rsid w:val="00DD0E39"/>
    <w:rsid w:val="00DF29BE"/>
    <w:rsid w:val="00DF7595"/>
    <w:rsid w:val="00E034C6"/>
    <w:rsid w:val="00E1505F"/>
    <w:rsid w:val="00E267A5"/>
    <w:rsid w:val="00E32CC2"/>
    <w:rsid w:val="00E34D16"/>
    <w:rsid w:val="00E40664"/>
    <w:rsid w:val="00E47F3A"/>
    <w:rsid w:val="00E50247"/>
    <w:rsid w:val="00E542D0"/>
    <w:rsid w:val="00E6163F"/>
    <w:rsid w:val="00E66F8D"/>
    <w:rsid w:val="00E80082"/>
    <w:rsid w:val="00E81518"/>
    <w:rsid w:val="00E95263"/>
    <w:rsid w:val="00EB47E9"/>
    <w:rsid w:val="00EC52F6"/>
    <w:rsid w:val="00EE1757"/>
    <w:rsid w:val="00EE235C"/>
    <w:rsid w:val="00EE4830"/>
    <w:rsid w:val="00EE514C"/>
    <w:rsid w:val="00EE5DE2"/>
    <w:rsid w:val="00EE6014"/>
    <w:rsid w:val="00EE7830"/>
    <w:rsid w:val="00EF49C2"/>
    <w:rsid w:val="00EF4BB3"/>
    <w:rsid w:val="00F04899"/>
    <w:rsid w:val="00F111E9"/>
    <w:rsid w:val="00F11258"/>
    <w:rsid w:val="00F1239F"/>
    <w:rsid w:val="00F15F5D"/>
    <w:rsid w:val="00F2236A"/>
    <w:rsid w:val="00F24E8B"/>
    <w:rsid w:val="00F2685A"/>
    <w:rsid w:val="00F26A54"/>
    <w:rsid w:val="00F3010D"/>
    <w:rsid w:val="00F41CB4"/>
    <w:rsid w:val="00F46AEA"/>
    <w:rsid w:val="00F51AB9"/>
    <w:rsid w:val="00F54852"/>
    <w:rsid w:val="00F56C0A"/>
    <w:rsid w:val="00F602C9"/>
    <w:rsid w:val="00F64118"/>
    <w:rsid w:val="00F817DB"/>
    <w:rsid w:val="00F91E10"/>
    <w:rsid w:val="00F92A8E"/>
    <w:rsid w:val="00F9386D"/>
    <w:rsid w:val="00F93922"/>
    <w:rsid w:val="00F93BEB"/>
    <w:rsid w:val="00FA22F1"/>
    <w:rsid w:val="00FB16DF"/>
    <w:rsid w:val="00FC4A4B"/>
    <w:rsid w:val="00FE1A8B"/>
    <w:rsid w:val="00FE4AAE"/>
    <w:rsid w:val="00FE7573"/>
    <w:rsid w:val="00FF0FFE"/>
    <w:rsid w:val="00FF7A0D"/>
    <w:rsid w:val="0641256C"/>
    <w:rsid w:val="167F7101"/>
    <w:rsid w:val="4C160613"/>
    <w:rsid w:val="5B7E4CBA"/>
    <w:rsid w:val="5F0E08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Balloon Text"/>
    <w:basedOn w:val="1"/>
    <w:link w:val="13"/>
    <w:unhideWhenUsed/>
    <w:uiPriority w:val="0"/>
    <w:pPr>
      <w:widowControl/>
      <w:jc w:val="left"/>
    </w:pPr>
    <w:rPr>
      <w:rFonts w:ascii="Tahoma" w:hAnsi="Tahoma" w:cs="Tahoma"/>
      <w:kern w:val="0"/>
      <w:sz w:val="16"/>
      <w:szCs w:val="16"/>
    </w:rPr>
  </w:style>
  <w:style w:type="paragraph" w:styleId="4">
    <w:name w:val="footer"/>
    <w:basedOn w:val="1"/>
    <w:link w:val="16"/>
    <w:uiPriority w:val="0"/>
    <w:pPr>
      <w:tabs>
        <w:tab w:val="center" w:pos="4153"/>
        <w:tab w:val="right" w:pos="8306"/>
      </w:tabs>
      <w:snapToGrid w:val="0"/>
      <w:jc w:val="left"/>
    </w:pPr>
    <w:rPr>
      <w:sz w:val="18"/>
      <w:szCs w:val="18"/>
    </w:rPr>
  </w:style>
  <w:style w:type="paragraph" w:styleId="5">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2"/>
    <w:unhideWhenUsed/>
    <w:uiPriority w:val="0"/>
    <w:pPr>
      <w:widowControl/>
      <w:snapToGrid w:val="0"/>
      <w:jc w:val="left"/>
    </w:pPr>
    <w:rPr>
      <w:rFonts w:eastAsia="Times New Roman"/>
      <w:kern w:val="0"/>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page number"/>
    <w:basedOn w:val="9"/>
    <w:uiPriority w:val="0"/>
  </w:style>
  <w:style w:type="character" w:styleId="11">
    <w:name w:val="footnote reference"/>
    <w:unhideWhenUsed/>
    <w:uiPriority w:val="0"/>
    <w:rPr>
      <w:vertAlign w:val="superscript"/>
    </w:rPr>
  </w:style>
  <w:style w:type="character" w:customStyle="1" w:styleId="12">
    <w:name w:val=" Char Char"/>
    <w:link w:val="6"/>
    <w:semiHidden/>
    <w:qFormat/>
    <w:uiPriority w:val="0"/>
    <w:rPr>
      <w:sz w:val="18"/>
      <w:szCs w:val="18"/>
      <w:lang w:bidi="ar-SA"/>
    </w:rPr>
  </w:style>
  <w:style w:type="character" w:customStyle="1" w:styleId="13">
    <w:name w:val=" Char Char1"/>
    <w:link w:val="3"/>
    <w:semiHidden/>
    <w:qFormat/>
    <w:uiPriority w:val="0"/>
    <w:rPr>
      <w:rFonts w:ascii="Tahoma" w:hAnsi="Tahoma" w:eastAsia="宋体" w:cs="Tahoma"/>
      <w:sz w:val="16"/>
      <w:szCs w:val="16"/>
      <w:lang w:val="en-US" w:eastAsia="zh-CN" w:bidi="ar-SA"/>
    </w:rPr>
  </w:style>
  <w:style w:type="character" w:customStyle="1" w:styleId="14">
    <w:name w:val=" Char Char3"/>
    <w:link w:val="5"/>
    <w:uiPriority w:val="0"/>
    <w:rPr>
      <w:rFonts w:eastAsia="宋体"/>
      <w:kern w:val="2"/>
      <w:sz w:val="18"/>
      <w:szCs w:val="18"/>
      <w:lang w:val="en-US" w:eastAsia="zh-CN" w:bidi="ar-SA"/>
    </w:rPr>
  </w:style>
  <w:style w:type="character" w:customStyle="1" w:styleId="15">
    <w:name w:val="Header Char"/>
    <w:basedOn w:val="9"/>
    <w:locked/>
    <w:uiPriority w:val="0"/>
    <w:rPr>
      <w:rFonts w:cs="Times New Roman"/>
    </w:rPr>
  </w:style>
  <w:style w:type="character" w:customStyle="1" w:styleId="16">
    <w:name w:val=" Char Char2"/>
    <w:link w:val="4"/>
    <w:uiPriority w:val="0"/>
    <w:rPr>
      <w:rFonts w:eastAsia="宋体"/>
      <w:kern w:val="2"/>
      <w:sz w:val="18"/>
      <w:szCs w:val="18"/>
      <w:lang w:val="en-US" w:eastAsia="zh-CN" w:bidi="ar-SA"/>
    </w:rPr>
  </w:style>
  <w:style w:type="character" w:customStyle="1" w:styleId="17">
    <w:name w:val="MTDisplayEquation Char"/>
    <w:link w:val="18"/>
    <w:qFormat/>
    <w:uiPriority w:val="0"/>
    <w:rPr>
      <w:rFonts w:ascii="Calibri" w:hAnsi="NEU-BZ" w:eastAsia="宋体"/>
      <w:sz w:val="22"/>
      <w:szCs w:val="22"/>
      <w:lang w:val="en-US" w:eastAsia="zh-CN" w:bidi="ar-SA"/>
    </w:rPr>
  </w:style>
  <w:style w:type="paragraph" w:customStyle="1" w:styleId="18">
    <w:name w:val="MTDisplayEquation"/>
    <w:basedOn w:val="1"/>
    <w:next w:val="1"/>
    <w:link w:val="17"/>
    <w:uiPriority w:val="0"/>
    <w:pPr>
      <w:widowControl/>
      <w:tabs>
        <w:tab w:val="center" w:pos="4160"/>
        <w:tab w:val="right" w:pos="8300"/>
      </w:tabs>
      <w:jc w:val="left"/>
    </w:pPr>
    <w:rPr>
      <w:rFonts w:ascii="Calibri" w:hAnsi="NEU-BZ"/>
      <w:kern w:val="0"/>
      <w:sz w:val="22"/>
      <w:szCs w:val="22"/>
    </w:rPr>
  </w:style>
  <w:style w:type="character" w:customStyle="1" w:styleId="19">
    <w:name w:val="引用 Char"/>
    <w:link w:val="20"/>
    <w:qFormat/>
    <w:uiPriority w:val="0"/>
    <w:rPr>
      <w:rFonts w:ascii="Calibri" w:hAnsi="NEU-BZ" w:eastAsia="宋体"/>
      <w:i/>
      <w:iCs/>
      <w:color w:val="000000"/>
      <w:sz w:val="22"/>
      <w:szCs w:val="22"/>
      <w:lang w:val="en-US" w:eastAsia="zh-CN" w:bidi="ar-SA"/>
    </w:rPr>
  </w:style>
  <w:style w:type="paragraph" w:customStyle="1" w:styleId="20">
    <w:name w:val="引用"/>
    <w:basedOn w:val="1"/>
    <w:next w:val="1"/>
    <w:link w:val="19"/>
    <w:qFormat/>
    <w:uiPriority w:val="0"/>
    <w:pPr>
      <w:widowControl/>
      <w:jc w:val="left"/>
    </w:pPr>
    <w:rPr>
      <w:rFonts w:ascii="Calibri" w:hAnsi="NEU-BZ"/>
      <w:i/>
      <w:iCs/>
      <w:color w:val="000000"/>
      <w:kern w:val="0"/>
      <w:sz w:val="22"/>
      <w:szCs w:val="22"/>
    </w:rPr>
  </w:style>
  <w:style w:type="paragraph" w:customStyle="1" w:styleId="21">
    <w:name w:val=" Char3 Char"/>
    <w:basedOn w:val="1"/>
    <w:uiPriority w:val="0"/>
    <w:pPr>
      <w:widowControl/>
      <w:spacing w:line="300" w:lineRule="auto"/>
      <w:ind w:firstLine="200" w:firstLineChars="200"/>
    </w:pPr>
    <w:rPr>
      <w:kern w:val="0"/>
      <w:szCs w:val="20"/>
    </w:rPr>
  </w:style>
  <w:style w:type="paragraph" w:customStyle="1" w:styleId="22">
    <w:name w:val="列出段落"/>
    <w:basedOn w:val="1"/>
    <w:qFormat/>
    <w:uiPriority w:val="0"/>
    <w:pPr>
      <w:widowControl/>
      <w:ind w:left="720"/>
      <w:contextualSpacing/>
      <w:jc w:val="left"/>
    </w:pPr>
    <w:rPr>
      <w:rFonts w:ascii="Calibri" w:hAnsi="NEU-BZ"/>
      <w:kern w:val="0"/>
      <w:sz w:val="22"/>
      <w:szCs w:val="22"/>
    </w:rPr>
  </w:style>
  <w:style w:type="paragraph" w:customStyle="1" w:styleId="23">
    <w:name w:val="无间隔"/>
    <w:qFormat/>
    <w:uiPriority w:val="0"/>
    <w:rPr>
      <w:rFonts w:ascii="NEU-BZ-S92" w:hAnsi="NEU-BZ-S92" w:eastAsia="方正书宋_GBK" w:cs="Times New Roman"/>
      <w:color w:val="000000"/>
      <w:szCs w:val="22"/>
      <w:lang w:val="en-US" w:eastAsia="zh-CN" w:bidi="ar-SA"/>
    </w:rPr>
  </w:style>
  <w:style w:type="paragraph" w:customStyle="1" w:styleId="24">
    <w:name w:val="_Style 1"/>
    <w:basedOn w:val="1"/>
    <w:qFormat/>
    <w:uiPriority w:val="0"/>
    <w:pPr>
      <w:widowControl/>
      <w:spacing w:line="300" w:lineRule="auto"/>
      <w:ind w:firstLine="200" w:firstLineChars="200"/>
    </w:pPr>
    <w:rPr>
      <w:kern w:val="0"/>
      <w:szCs w:val="20"/>
    </w:rPr>
  </w:style>
  <w:style w:type="table" w:customStyle="1" w:styleId="25">
    <w:name w:val="网格型1"/>
    <w:basedOn w:val="7"/>
    <w:qFormat/>
    <w:uiPriority w:val="0"/>
    <w:rPr>
      <w:rFonts w:ascii="Calibri" w:hAnsi="NEU-BZ-S9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26">
    <w:name w:val="浅色底纹 - 强调文字颜色 31"/>
    <w:basedOn w:val="7"/>
    <w:qFormat/>
    <w:uiPriority w:val="0"/>
    <w:rPr>
      <w:rFonts w:ascii="Calibri" w:hAnsi="NEU-BZ-S92"/>
      <w:color w:val="76923C"/>
    </w:rPr>
    <w:tblPr>
      <w:tblBorders>
        <w:top w:val="single" w:color="9BBB59" w:sz="8" w:space="0"/>
        <w:bottom w:val="single" w:color="9BBB59" w:sz="8" w:space="0"/>
      </w:tblBorders>
      <w:tblLayout w:type="fixed"/>
    </w:tblPr>
    <w:tblStylePr w:type="firstRow">
      <w:pPr>
        <w:spacing w:before="0" w:after="0" w:line="240" w:lineRule="auto"/>
      </w:pPr>
      <w:rPr>
        <w:b/>
        <w:bCs/>
      </w:rPr>
      <w:tcPr>
        <w:tcBorders>
          <w:top w:val="single" w:color="9BBB59" w:sz="8" w:space="0"/>
          <w:left w:val="nil"/>
          <w:bottom w:val="single" w:color="9BBB59" w:sz="8" w:space="0"/>
          <w:right w:val="nil"/>
          <w:insideH w:val="nil"/>
          <w:insideV w:val="nil"/>
          <w:tl2br w:val="nil"/>
          <w:tr2bl w:val="nil"/>
        </w:tcBorders>
      </w:tcPr>
    </w:tblStylePr>
    <w:tblStylePr w:type="lastRow">
      <w:pPr>
        <w:spacing w:before="0" w:after="0" w:line="240" w:lineRule="auto"/>
      </w:pPr>
      <w:rPr>
        <w:b/>
        <w:bCs/>
      </w:rPr>
      <w:tcPr>
        <w:tcBorders>
          <w:top w:val="single" w:color="9BBB59" w:sz="8" w:space="0"/>
          <w:left w:val="nil"/>
          <w:bottom w:val="single" w:color="9BBB59"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E6EED5"/>
      </w:tcPr>
    </w:tblStylePr>
    <w:tblStylePr w:type="band1Horz">
      <w:tcPr>
        <w:tcBorders>
          <w:top w:val="nil"/>
          <w:left w:val="nil"/>
          <w:bottom w:val="nil"/>
          <w:right w:val="nil"/>
          <w:insideH w:val="nil"/>
          <w:insideV w:val="nil"/>
          <w:tl2br w:val="nil"/>
          <w:tr2bl w:val="nil"/>
        </w:tcBorders>
        <w:shd w:val="clear" w:color="auto" w:fill="E6EED5"/>
      </w:tcPr>
    </w:tblStyle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Info spid="_x0000_s2054"/>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7</Pages>
  <Words>467</Words>
  <Characters>2668</Characters>
  <Lines>22</Lines>
  <Paragraphs>6</Paragraphs>
  <TotalTime>0</TotalTime>
  <ScaleCrop>false</ScaleCrop>
  <LinksUpToDate>false</LinksUpToDate>
  <CharactersWithSpaces>3129</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2021-12-18T01:25:00Z</dcterms:created>
  <dc:creator>Administrator</dc:creator>
  <cp:lastModifiedBy>admin</cp:lastModifiedBy>
  <dcterms:modified xsi:type="dcterms:W3CDTF">2023-04-13T09:16:25Z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